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B3859">
        <w:tblPrEx>
          <w:tblCellMar>
            <w:top w:w="0" w:type="dxa"/>
            <w:bottom w:w="0" w:type="dxa"/>
          </w:tblCellMar>
        </w:tblPrEx>
        <w:trPr>
          <w:tblCellSpacing w:w="60" w:type="dxa"/>
        </w:trPr>
        <w:tc>
          <w:tcPr>
            <w:tcW w:w="1200" w:type="pct"/>
            <w:shd w:val="clear" w:color="auto" w:fill="E7F0F9"/>
          </w:tcPr>
          <w:p w:rsidR="009B3859" w:rsidRDefault="00FE6474">
            <w:pPr>
              <w:spacing w:after="0" w:line="240" w:lineRule="auto"/>
            </w:pPr>
            <w:r>
              <w:rPr>
                <w:b/>
              </w:rPr>
              <w:t>RKP broj</w:t>
            </w:r>
          </w:p>
        </w:tc>
        <w:tc>
          <w:tcPr>
            <w:tcW w:w="0" w:type="auto"/>
            <w:shd w:val="clear" w:color="auto" w:fill="E7F0F9"/>
          </w:tcPr>
          <w:p w:rsidR="009B3859" w:rsidRDefault="00FE6474">
            <w:pPr>
              <w:spacing w:after="0" w:line="240" w:lineRule="auto"/>
            </w:pPr>
            <w:r>
              <w:t>21342</w:t>
            </w:r>
          </w:p>
        </w:tc>
      </w:tr>
      <w:tr w:rsidR="009B3859">
        <w:tblPrEx>
          <w:tblCellMar>
            <w:top w:w="0" w:type="dxa"/>
            <w:bottom w:w="0" w:type="dxa"/>
          </w:tblCellMar>
        </w:tblPrEx>
        <w:trPr>
          <w:tblCellSpacing w:w="60" w:type="dxa"/>
        </w:trPr>
        <w:tc>
          <w:tcPr>
            <w:tcW w:w="1200" w:type="pct"/>
            <w:shd w:val="clear" w:color="auto" w:fill="E7F0F9"/>
          </w:tcPr>
          <w:p w:rsidR="009B3859" w:rsidRDefault="00FE6474">
            <w:pPr>
              <w:spacing w:after="0" w:line="240" w:lineRule="auto"/>
            </w:pPr>
            <w:r>
              <w:rPr>
                <w:b/>
              </w:rPr>
              <w:t>Naziv obveznika</w:t>
            </w:r>
          </w:p>
        </w:tc>
        <w:tc>
          <w:tcPr>
            <w:tcW w:w="0" w:type="auto"/>
            <w:shd w:val="clear" w:color="auto" w:fill="E7F0F9"/>
          </w:tcPr>
          <w:p w:rsidR="009B3859" w:rsidRDefault="00FE6474">
            <w:pPr>
              <w:spacing w:after="0" w:line="240" w:lineRule="auto"/>
            </w:pPr>
            <w:r>
              <w:t>Osnovna škola Bilje</w:t>
            </w:r>
          </w:p>
        </w:tc>
      </w:tr>
      <w:tr w:rsidR="009B3859">
        <w:tblPrEx>
          <w:tblCellMar>
            <w:top w:w="0" w:type="dxa"/>
            <w:bottom w:w="0" w:type="dxa"/>
          </w:tblCellMar>
        </w:tblPrEx>
        <w:trPr>
          <w:tblCellSpacing w:w="60" w:type="dxa"/>
        </w:trPr>
        <w:tc>
          <w:tcPr>
            <w:tcW w:w="1200" w:type="pct"/>
            <w:shd w:val="clear" w:color="auto" w:fill="E7F0F9"/>
          </w:tcPr>
          <w:p w:rsidR="009B3859" w:rsidRDefault="00FE6474">
            <w:pPr>
              <w:spacing w:after="0" w:line="240" w:lineRule="auto"/>
            </w:pPr>
            <w:r>
              <w:rPr>
                <w:b/>
              </w:rPr>
              <w:t>Razina</w:t>
            </w:r>
          </w:p>
        </w:tc>
        <w:tc>
          <w:tcPr>
            <w:tcW w:w="0" w:type="auto"/>
            <w:shd w:val="clear" w:color="auto" w:fill="E7F0F9"/>
          </w:tcPr>
          <w:p w:rsidR="009B3859" w:rsidRDefault="00FE6474">
            <w:pPr>
              <w:spacing w:after="0" w:line="240" w:lineRule="auto"/>
            </w:pPr>
            <w:r>
              <w:t>31</w:t>
            </w:r>
          </w:p>
        </w:tc>
      </w:tr>
    </w:tbl>
    <w:p w:rsidR="009B3859" w:rsidRDefault="00FE6474">
      <w:r>
        <w:br/>
      </w:r>
    </w:p>
    <w:p w:rsidR="009B3859" w:rsidRDefault="00FE6474">
      <w:pPr>
        <w:spacing w:line="240" w:lineRule="auto"/>
        <w:jc w:val="center"/>
      </w:pPr>
      <w:r>
        <w:rPr>
          <w:b/>
          <w:sz w:val="28"/>
        </w:rPr>
        <w:t>BILJEŠKE UZ FINANCIJSKE IZVJEŠTAJE</w:t>
      </w:r>
    </w:p>
    <w:p w:rsidR="009B3859" w:rsidRDefault="00FE6474">
      <w:pPr>
        <w:spacing w:line="240" w:lineRule="auto"/>
        <w:jc w:val="center"/>
      </w:pPr>
      <w:r>
        <w:rPr>
          <w:b/>
          <w:sz w:val="28"/>
        </w:rPr>
        <w:t>ZA RAZDOBLJE</w:t>
      </w:r>
    </w:p>
    <w:p w:rsidR="009B3859" w:rsidRDefault="00FE6474">
      <w:pPr>
        <w:spacing w:line="240" w:lineRule="auto"/>
        <w:jc w:val="center"/>
      </w:pPr>
      <w:r>
        <w:rPr>
          <w:b/>
          <w:sz w:val="28"/>
        </w:rPr>
        <w:t>I - VI 2026.</w:t>
      </w:r>
    </w:p>
    <w:p w:rsidR="009B3859" w:rsidRDefault="009B3859"/>
    <w:p w:rsidR="009B3859" w:rsidRDefault="00FE6474">
      <w:pPr>
        <w:keepNext/>
        <w:spacing w:line="240" w:lineRule="auto"/>
        <w:jc w:val="center"/>
      </w:pPr>
      <w:r>
        <w:rPr>
          <w:b/>
          <w:sz w:val="28"/>
        </w:rPr>
        <w:t>Izvještaj o prihodima i rashodima, primicima i izdacima</w:t>
      </w:r>
    </w:p>
    <w:p w:rsidR="009B3859" w:rsidRDefault="00FE647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w:t>
            </w:r>
          </w:p>
        </w:tc>
        <w:tc>
          <w:tcPr>
            <w:tcW w:w="3180" w:type="dxa"/>
            <w:tcMar>
              <w:top w:w="0" w:type="dxa"/>
              <w:bottom w:w="0" w:type="dxa"/>
            </w:tcMar>
            <w:vAlign w:val="center"/>
          </w:tcPr>
          <w:p w:rsidR="009B3859" w:rsidRDefault="00FE6474">
            <w:pPr>
              <w:keepNext/>
              <w:keepLines/>
              <w:spacing w:after="0" w:line="240" w:lineRule="auto"/>
            </w:pPr>
            <w:r>
              <w:rPr>
                <w:sz w:val="18"/>
              </w:rPr>
              <w:t>PRIHODI POSLOVANJA (šifre 61+62+63+64+65+66+67+68)</w:t>
            </w:r>
          </w:p>
        </w:tc>
        <w:tc>
          <w:tcPr>
            <w:tcW w:w="700" w:type="dxa"/>
            <w:tcMar>
              <w:top w:w="0" w:type="dxa"/>
              <w:bottom w:w="0" w:type="dxa"/>
            </w:tcMar>
            <w:vAlign w:val="center"/>
          </w:tcPr>
          <w:p w:rsidR="009B3859" w:rsidRDefault="00FE6474">
            <w:pPr>
              <w:keepNext/>
              <w:keepLines/>
              <w:spacing w:after="0" w:line="240" w:lineRule="auto"/>
            </w:pPr>
            <w:r>
              <w:rPr>
                <w:sz w:val="18"/>
              </w:rPr>
              <w:t>6</w:t>
            </w:r>
          </w:p>
        </w:tc>
        <w:tc>
          <w:tcPr>
            <w:tcW w:w="1860" w:type="dxa"/>
            <w:tcMar>
              <w:top w:w="0" w:type="dxa"/>
              <w:bottom w:w="0" w:type="dxa"/>
            </w:tcMar>
            <w:vAlign w:val="center"/>
          </w:tcPr>
          <w:p w:rsidR="009B3859" w:rsidRDefault="00FE6474">
            <w:pPr>
              <w:keepNext/>
              <w:keepLines/>
              <w:spacing w:after="0" w:line="240" w:lineRule="auto"/>
              <w:jc w:val="right"/>
            </w:pPr>
            <w:r>
              <w:rPr>
                <w:sz w:val="18"/>
              </w:rPr>
              <w:t>729.694,39</w:t>
            </w:r>
          </w:p>
        </w:tc>
        <w:tc>
          <w:tcPr>
            <w:tcW w:w="1860" w:type="dxa"/>
            <w:tcMar>
              <w:top w:w="0" w:type="dxa"/>
              <w:bottom w:w="0" w:type="dxa"/>
            </w:tcMar>
            <w:vAlign w:val="center"/>
          </w:tcPr>
          <w:p w:rsidR="009B3859" w:rsidRDefault="00FE6474">
            <w:pPr>
              <w:keepNext/>
              <w:keepLines/>
              <w:spacing w:after="0" w:line="240" w:lineRule="auto"/>
              <w:jc w:val="right"/>
            </w:pPr>
            <w:r>
              <w:rPr>
                <w:sz w:val="18"/>
              </w:rPr>
              <w:t>796.964,38</w:t>
            </w:r>
          </w:p>
        </w:tc>
        <w:tc>
          <w:tcPr>
            <w:tcW w:w="700" w:type="dxa"/>
            <w:tcMar>
              <w:top w:w="0" w:type="dxa"/>
              <w:bottom w:w="0" w:type="dxa"/>
            </w:tcMar>
            <w:vAlign w:val="center"/>
          </w:tcPr>
          <w:p w:rsidR="009B3859" w:rsidRDefault="00FE6474">
            <w:pPr>
              <w:keepNext/>
              <w:keepLines/>
              <w:spacing w:after="0" w:line="240" w:lineRule="auto"/>
              <w:jc w:val="right"/>
            </w:pPr>
            <w:r>
              <w:rPr>
                <w:sz w:val="18"/>
              </w:rPr>
              <w:t>109,2</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w:t>
            </w:r>
          </w:p>
        </w:tc>
        <w:tc>
          <w:tcPr>
            <w:tcW w:w="3180" w:type="dxa"/>
            <w:tcMar>
              <w:top w:w="0" w:type="dxa"/>
              <w:bottom w:w="0" w:type="dxa"/>
            </w:tcMar>
            <w:vAlign w:val="center"/>
          </w:tcPr>
          <w:p w:rsidR="009B3859" w:rsidRDefault="00FE6474">
            <w:pPr>
              <w:keepNext/>
              <w:keepLines/>
              <w:spacing w:after="0" w:line="240" w:lineRule="auto"/>
            </w:pPr>
            <w:r>
              <w:rPr>
                <w:sz w:val="18"/>
              </w:rPr>
              <w:t>RASHODI POSLOVANJA (šifre 31+32+34+35+36+37+38)</w:t>
            </w:r>
          </w:p>
        </w:tc>
        <w:tc>
          <w:tcPr>
            <w:tcW w:w="700" w:type="dxa"/>
            <w:tcMar>
              <w:top w:w="0" w:type="dxa"/>
              <w:bottom w:w="0" w:type="dxa"/>
            </w:tcMar>
            <w:vAlign w:val="center"/>
          </w:tcPr>
          <w:p w:rsidR="009B3859" w:rsidRDefault="00FE6474">
            <w:pPr>
              <w:keepNext/>
              <w:keepLines/>
              <w:spacing w:after="0" w:line="240" w:lineRule="auto"/>
            </w:pPr>
            <w:r>
              <w:rPr>
                <w:sz w:val="18"/>
              </w:rPr>
              <w:t>3</w:t>
            </w:r>
          </w:p>
        </w:tc>
        <w:tc>
          <w:tcPr>
            <w:tcW w:w="1860" w:type="dxa"/>
            <w:tcMar>
              <w:top w:w="0" w:type="dxa"/>
              <w:bottom w:w="0" w:type="dxa"/>
            </w:tcMar>
            <w:vAlign w:val="center"/>
          </w:tcPr>
          <w:p w:rsidR="009B3859" w:rsidRDefault="00FE6474">
            <w:pPr>
              <w:keepNext/>
              <w:keepLines/>
              <w:spacing w:after="0" w:line="240" w:lineRule="auto"/>
              <w:jc w:val="right"/>
            </w:pPr>
            <w:r>
              <w:rPr>
                <w:sz w:val="18"/>
              </w:rPr>
              <w:t>809.992,36</w:t>
            </w:r>
          </w:p>
        </w:tc>
        <w:tc>
          <w:tcPr>
            <w:tcW w:w="1860" w:type="dxa"/>
            <w:tcMar>
              <w:top w:w="0" w:type="dxa"/>
              <w:bottom w:w="0" w:type="dxa"/>
            </w:tcMar>
            <w:vAlign w:val="center"/>
          </w:tcPr>
          <w:p w:rsidR="009B3859" w:rsidRDefault="00FE6474">
            <w:pPr>
              <w:keepNext/>
              <w:keepLines/>
              <w:spacing w:after="0" w:line="240" w:lineRule="auto"/>
              <w:jc w:val="right"/>
            </w:pPr>
            <w:r>
              <w:rPr>
                <w:sz w:val="18"/>
              </w:rPr>
              <w:t>783.209,88</w:t>
            </w:r>
          </w:p>
        </w:tc>
        <w:tc>
          <w:tcPr>
            <w:tcW w:w="700" w:type="dxa"/>
            <w:tcMar>
              <w:top w:w="0" w:type="dxa"/>
              <w:bottom w:w="0" w:type="dxa"/>
            </w:tcMar>
            <w:vAlign w:val="center"/>
          </w:tcPr>
          <w:p w:rsidR="009B3859" w:rsidRDefault="00FE6474">
            <w:pPr>
              <w:keepNext/>
              <w:keepLines/>
              <w:spacing w:after="0" w:line="240" w:lineRule="auto"/>
              <w:jc w:val="right"/>
            </w:pPr>
            <w:r>
              <w:rPr>
                <w:sz w:val="18"/>
              </w:rPr>
              <w:t>96,7</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9B3859">
            <w:pPr>
              <w:keepNext/>
              <w:keepLines/>
              <w:spacing w:after="0" w:line="240" w:lineRule="auto"/>
            </w:pPr>
          </w:p>
        </w:tc>
        <w:tc>
          <w:tcPr>
            <w:tcW w:w="3180" w:type="dxa"/>
            <w:tcMar>
              <w:top w:w="0" w:type="dxa"/>
              <w:bottom w:w="0" w:type="dxa"/>
            </w:tcMar>
            <w:vAlign w:val="center"/>
          </w:tcPr>
          <w:p w:rsidR="009B3859" w:rsidRDefault="00FE6474">
            <w:pPr>
              <w:keepNext/>
              <w:keepLines/>
              <w:spacing w:after="0" w:line="240" w:lineRule="auto"/>
            </w:pPr>
            <w:r>
              <w:rPr>
                <w:b/>
                <w:sz w:val="18"/>
              </w:rPr>
              <w:t>VIŠAK PRIHODA POSLOVANJA (šifre 6-Z005)</w:t>
            </w:r>
          </w:p>
        </w:tc>
        <w:tc>
          <w:tcPr>
            <w:tcW w:w="700" w:type="dxa"/>
            <w:tcMar>
              <w:top w:w="0" w:type="dxa"/>
              <w:bottom w:w="0" w:type="dxa"/>
            </w:tcMar>
            <w:vAlign w:val="center"/>
          </w:tcPr>
          <w:p w:rsidR="009B3859" w:rsidRDefault="00FE6474">
            <w:pPr>
              <w:keepNext/>
              <w:keepLines/>
              <w:spacing w:after="0" w:line="240" w:lineRule="auto"/>
            </w:pPr>
            <w:r>
              <w:rPr>
                <w:b/>
                <w:sz w:val="18"/>
              </w:rPr>
              <w:t>X001</w:t>
            </w:r>
          </w:p>
        </w:tc>
        <w:tc>
          <w:tcPr>
            <w:tcW w:w="1860" w:type="dxa"/>
            <w:tcMar>
              <w:top w:w="0" w:type="dxa"/>
              <w:bottom w:w="0" w:type="dxa"/>
            </w:tcMar>
            <w:vAlign w:val="center"/>
          </w:tcPr>
          <w:p w:rsidR="009B3859" w:rsidRDefault="00FE6474">
            <w:pPr>
              <w:keepNext/>
              <w:keepLines/>
              <w:spacing w:after="0" w:line="240" w:lineRule="auto"/>
              <w:jc w:val="right"/>
            </w:pPr>
            <w:r>
              <w:rPr>
                <w:b/>
                <w:sz w:val="18"/>
              </w:rPr>
              <w:t>0,00</w:t>
            </w:r>
          </w:p>
        </w:tc>
        <w:tc>
          <w:tcPr>
            <w:tcW w:w="1860" w:type="dxa"/>
            <w:tcMar>
              <w:top w:w="0" w:type="dxa"/>
              <w:bottom w:w="0" w:type="dxa"/>
            </w:tcMar>
            <w:vAlign w:val="center"/>
          </w:tcPr>
          <w:p w:rsidR="009B3859" w:rsidRDefault="00FE6474">
            <w:pPr>
              <w:keepNext/>
              <w:keepLines/>
              <w:spacing w:after="0" w:line="240" w:lineRule="auto"/>
              <w:jc w:val="right"/>
            </w:pPr>
            <w:r>
              <w:rPr>
                <w:b/>
                <w:sz w:val="18"/>
              </w:rPr>
              <w:t>13.754,50</w:t>
            </w:r>
          </w:p>
        </w:tc>
        <w:tc>
          <w:tcPr>
            <w:tcW w:w="700" w:type="dxa"/>
            <w:tcMar>
              <w:top w:w="0" w:type="dxa"/>
              <w:bottom w:w="0" w:type="dxa"/>
            </w:tcMar>
            <w:vAlign w:val="center"/>
          </w:tcPr>
          <w:p w:rsidR="009B3859" w:rsidRDefault="00FE6474">
            <w:pPr>
              <w:keepNext/>
              <w:keepLines/>
              <w:spacing w:after="0" w:line="240" w:lineRule="auto"/>
              <w:jc w:val="right"/>
            </w:pPr>
            <w:r>
              <w:rPr>
                <w:b/>
                <w:sz w:val="18"/>
              </w:rPr>
              <w:t>-</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7</w:t>
            </w:r>
          </w:p>
        </w:tc>
        <w:tc>
          <w:tcPr>
            <w:tcW w:w="3180" w:type="dxa"/>
            <w:tcMar>
              <w:top w:w="0" w:type="dxa"/>
              <w:bottom w:w="0" w:type="dxa"/>
            </w:tcMar>
            <w:vAlign w:val="center"/>
          </w:tcPr>
          <w:p w:rsidR="009B3859" w:rsidRDefault="00FE647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9B3859" w:rsidRDefault="00FE6474">
            <w:pPr>
              <w:keepNext/>
              <w:keepLines/>
              <w:spacing w:after="0" w:line="240" w:lineRule="auto"/>
            </w:pPr>
            <w:r>
              <w:rPr>
                <w:sz w:val="18"/>
              </w:rPr>
              <w:t>7</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4</w:t>
            </w:r>
          </w:p>
        </w:tc>
        <w:tc>
          <w:tcPr>
            <w:tcW w:w="3180" w:type="dxa"/>
            <w:tcMar>
              <w:top w:w="0" w:type="dxa"/>
              <w:bottom w:w="0" w:type="dxa"/>
            </w:tcMar>
            <w:vAlign w:val="center"/>
          </w:tcPr>
          <w:p w:rsidR="009B3859" w:rsidRDefault="00FE647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9B3859" w:rsidRDefault="00FE6474">
            <w:pPr>
              <w:keepNext/>
              <w:keepLines/>
              <w:spacing w:after="0" w:line="240" w:lineRule="auto"/>
            </w:pPr>
            <w:r>
              <w:rPr>
                <w:sz w:val="18"/>
              </w:rPr>
              <w:t>4</w:t>
            </w:r>
          </w:p>
        </w:tc>
        <w:tc>
          <w:tcPr>
            <w:tcW w:w="1860" w:type="dxa"/>
            <w:tcMar>
              <w:top w:w="0" w:type="dxa"/>
              <w:bottom w:w="0" w:type="dxa"/>
            </w:tcMar>
            <w:vAlign w:val="center"/>
          </w:tcPr>
          <w:p w:rsidR="009B3859" w:rsidRDefault="00FE6474">
            <w:pPr>
              <w:keepNext/>
              <w:keepLines/>
              <w:spacing w:after="0" w:line="240" w:lineRule="auto"/>
              <w:jc w:val="right"/>
            </w:pPr>
            <w:r>
              <w:rPr>
                <w:sz w:val="18"/>
              </w:rPr>
              <w:t>4.242,52</w:t>
            </w:r>
          </w:p>
        </w:tc>
        <w:tc>
          <w:tcPr>
            <w:tcW w:w="1860" w:type="dxa"/>
            <w:tcMar>
              <w:top w:w="0" w:type="dxa"/>
              <w:bottom w:w="0" w:type="dxa"/>
            </w:tcMar>
            <w:vAlign w:val="center"/>
          </w:tcPr>
          <w:p w:rsidR="009B3859" w:rsidRDefault="00FE6474">
            <w:pPr>
              <w:keepNext/>
              <w:keepLines/>
              <w:spacing w:after="0" w:line="240" w:lineRule="auto"/>
              <w:jc w:val="right"/>
            </w:pPr>
            <w:r>
              <w:rPr>
                <w:sz w:val="18"/>
              </w:rPr>
              <w:t>2.799,19</w:t>
            </w:r>
          </w:p>
        </w:tc>
        <w:tc>
          <w:tcPr>
            <w:tcW w:w="700" w:type="dxa"/>
            <w:tcMar>
              <w:top w:w="0" w:type="dxa"/>
              <w:bottom w:w="0" w:type="dxa"/>
            </w:tcMar>
            <w:vAlign w:val="center"/>
          </w:tcPr>
          <w:p w:rsidR="009B3859" w:rsidRDefault="00FE6474">
            <w:pPr>
              <w:keepNext/>
              <w:keepLines/>
              <w:spacing w:after="0" w:line="240" w:lineRule="auto"/>
              <w:jc w:val="right"/>
            </w:pPr>
            <w:r>
              <w:rPr>
                <w:sz w:val="18"/>
              </w:rPr>
              <w:t>66,0</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9B3859">
            <w:pPr>
              <w:keepNext/>
              <w:keepLines/>
              <w:spacing w:after="0" w:line="240" w:lineRule="auto"/>
            </w:pPr>
          </w:p>
        </w:tc>
        <w:tc>
          <w:tcPr>
            <w:tcW w:w="3180" w:type="dxa"/>
            <w:tcMar>
              <w:top w:w="0" w:type="dxa"/>
              <w:bottom w:w="0" w:type="dxa"/>
            </w:tcMar>
            <w:vAlign w:val="center"/>
          </w:tcPr>
          <w:p w:rsidR="009B3859" w:rsidRDefault="00FE647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9B3859" w:rsidRDefault="00FE6474">
            <w:pPr>
              <w:keepNext/>
              <w:keepLines/>
              <w:spacing w:after="0" w:line="240" w:lineRule="auto"/>
            </w:pPr>
            <w:r>
              <w:rPr>
                <w:b/>
                <w:sz w:val="18"/>
              </w:rPr>
              <w:t>Y002</w:t>
            </w:r>
          </w:p>
        </w:tc>
        <w:tc>
          <w:tcPr>
            <w:tcW w:w="1860" w:type="dxa"/>
            <w:tcMar>
              <w:top w:w="0" w:type="dxa"/>
              <w:bottom w:w="0" w:type="dxa"/>
            </w:tcMar>
            <w:vAlign w:val="center"/>
          </w:tcPr>
          <w:p w:rsidR="009B3859" w:rsidRDefault="00FE6474">
            <w:pPr>
              <w:keepNext/>
              <w:keepLines/>
              <w:spacing w:after="0" w:line="240" w:lineRule="auto"/>
              <w:jc w:val="right"/>
            </w:pPr>
            <w:r>
              <w:rPr>
                <w:b/>
                <w:sz w:val="18"/>
              </w:rPr>
              <w:t>4.242,52</w:t>
            </w:r>
          </w:p>
        </w:tc>
        <w:tc>
          <w:tcPr>
            <w:tcW w:w="1860" w:type="dxa"/>
            <w:tcMar>
              <w:top w:w="0" w:type="dxa"/>
              <w:bottom w:w="0" w:type="dxa"/>
            </w:tcMar>
            <w:vAlign w:val="center"/>
          </w:tcPr>
          <w:p w:rsidR="009B3859" w:rsidRDefault="00FE6474">
            <w:pPr>
              <w:keepNext/>
              <w:keepLines/>
              <w:spacing w:after="0" w:line="240" w:lineRule="auto"/>
              <w:jc w:val="right"/>
            </w:pPr>
            <w:r>
              <w:rPr>
                <w:b/>
                <w:sz w:val="18"/>
              </w:rPr>
              <w:t>2.799,19</w:t>
            </w:r>
          </w:p>
        </w:tc>
        <w:tc>
          <w:tcPr>
            <w:tcW w:w="700" w:type="dxa"/>
            <w:tcMar>
              <w:top w:w="0" w:type="dxa"/>
              <w:bottom w:w="0" w:type="dxa"/>
            </w:tcMar>
            <w:vAlign w:val="center"/>
          </w:tcPr>
          <w:p w:rsidR="009B3859" w:rsidRDefault="00FE6474">
            <w:pPr>
              <w:keepNext/>
              <w:keepLines/>
              <w:spacing w:after="0" w:line="240" w:lineRule="auto"/>
              <w:jc w:val="right"/>
            </w:pPr>
            <w:r>
              <w:rPr>
                <w:b/>
                <w:sz w:val="18"/>
              </w:rPr>
              <w:t>66,0</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8</w:t>
            </w:r>
          </w:p>
        </w:tc>
        <w:tc>
          <w:tcPr>
            <w:tcW w:w="3180" w:type="dxa"/>
            <w:tcMar>
              <w:top w:w="0" w:type="dxa"/>
              <w:bottom w:w="0" w:type="dxa"/>
            </w:tcMar>
            <w:vAlign w:val="center"/>
          </w:tcPr>
          <w:p w:rsidR="009B3859" w:rsidRDefault="00FE647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9B3859" w:rsidRDefault="00FE6474">
            <w:pPr>
              <w:keepNext/>
              <w:keepLines/>
              <w:spacing w:after="0" w:line="240" w:lineRule="auto"/>
            </w:pPr>
            <w:r>
              <w:rPr>
                <w:sz w:val="18"/>
              </w:rPr>
              <w:t>8</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5</w:t>
            </w:r>
          </w:p>
        </w:tc>
        <w:tc>
          <w:tcPr>
            <w:tcW w:w="3180" w:type="dxa"/>
            <w:tcMar>
              <w:top w:w="0" w:type="dxa"/>
              <w:bottom w:w="0" w:type="dxa"/>
            </w:tcMar>
            <w:vAlign w:val="center"/>
          </w:tcPr>
          <w:p w:rsidR="009B3859" w:rsidRDefault="00FE647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9B3859" w:rsidRDefault="00FE6474">
            <w:pPr>
              <w:keepNext/>
              <w:keepLines/>
              <w:spacing w:after="0" w:line="240" w:lineRule="auto"/>
            </w:pPr>
            <w:r>
              <w:rPr>
                <w:sz w:val="18"/>
              </w:rPr>
              <w:t>5</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9B3859">
            <w:pPr>
              <w:keepNext/>
              <w:keepLines/>
              <w:spacing w:after="0" w:line="240" w:lineRule="auto"/>
            </w:pPr>
          </w:p>
        </w:tc>
        <w:tc>
          <w:tcPr>
            <w:tcW w:w="3180" w:type="dxa"/>
            <w:tcMar>
              <w:top w:w="0" w:type="dxa"/>
              <w:bottom w:w="0" w:type="dxa"/>
            </w:tcMar>
            <w:vAlign w:val="center"/>
          </w:tcPr>
          <w:p w:rsidR="009B3859" w:rsidRDefault="00FE647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9B3859" w:rsidRDefault="00FE6474">
            <w:pPr>
              <w:keepNext/>
              <w:keepLines/>
              <w:spacing w:after="0" w:line="240" w:lineRule="auto"/>
            </w:pPr>
            <w:r>
              <w:rPr>
                <w:b/>
                <w:sz w:val="18"/>
              </w:rPr>
              <w:t>X003, Y003</w:t>
            </w:r>
          </w:p>
        </w:tc>
        <w:tc>
          <w:tcPr>
            <w:tcW w:w="1860" w:type="dxa"/>
            <w:tcMar>
              <w:top w:w="0" w:type="dxa"/>
              <w:bottom w:w="0" w:type="dxa"/>
            </w:tcMar>
            <w:vAlign w:val="center"/>
          </w:tcPr>
          <w:p w:rsidR="009B3859" w:rsidRDefault="00FE6474">
            <w:pPr>
              <w:keepNext/>
              <w:keepLines/>
              <w:spacing w:after="0" w:line="240" w:lineRule="auto"/>
              <w:jc w:val="right"/>
            </w:pPr>
            <w:r>
              <w:rPr>
                <w:b/>
                <w:sz w:val="18"/>
              </w:rPr>
              <w:t>0,00</w:t>
            </w:r>
          </w:p>
        </w:tc>
        <w:tc>
          <w:tcPr>
            <w:tcW w:w="1860" w:type="dxa"/>
            <w:tcMar>
              <w:top w:w="0" w:type="dxa"/>
              <w:bottom w:w="0" w:type="dxa"/>
            </w:tcMar>
            <w:vAlign w:val="center"/>
          </w:tcPr>
          <w:p w:rsidR="009B3859" w:rsidRDefault="00FE6474">
            <w:pPr>
              <w:keepNext/>
              <w:keepLines/>
              <w:spacing w:after="0" w:line="240" w:lineRule="auto"/>
              <w:jc w:val="right"/>
            </w:pPr>
            <w:r>
              <w:rPr>
                <w:b/>
                <w:sz w:val="18"/>
              </w:rPr>
              <w:t>0,00</w:t>
            </w:r>
          </w:p>
        </w:tc>
        <w:tc>
          <w:tcPr>
            <w:tcW w:w="700" w:type="dxa"/>
            <w:tcMar>
              <w:top w:w="0" w:type="dxa"/>
              <w:bottom w:w="0" w:type="dxa"/>
            </w:tcMar>
            <w:vAlign w:val="center"/>
          </w:tcPr>
          <w:p w:rsidR="009B3859" w:rsidRDefault="00FE6474">
            <w:pPr>
              <w:keepNext/>
              <w:keepLines/>
              <w:spacing w:after="0" w:line="240" w:lineRule="auto"/>
              <w:jc w:val="right"/>
            </w:pPr>
            <w:r>
              <w:rPr>
                <w:b/>
                <w:sz w:val="18"/>
              </w:rPr>
              <w:t>-</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9B3859">
            <w:pPr>
              <w:keepNext/>
              <w:keepLines/>
              <w:spacing w:after="0" w:line="240" w:lineRule="auto"/>
            </w:pPr>
          </w:p>
        </w:tc>
        <w:tc>
          <w:tcPr>
            <w:tcW w:w="3180" w:type="dxa"/>
            <w:tcMar>
              <w:top w:w="0" w:type="dxa"/>
              <w:bottom w:w="0" w:type="dxa"/>
            </w:tcMar>
            <w:vAlign w:val="center"/>
          </w:tcPr>
          <w:p w:rsidR="009B3859" w:rsidRDefault="00FE6474">
            <w:pPr>
              <w:keepNext/>
              <w:keepLines/>
              <w:spacing w:after="0" w:line="240" w:lineRule="auto"/>
            </w:pPr>
            <w:r>
              <w:rPr>
                <w:b/>
                <w:sz w:val="18"/>
              </w:rPr>
              <w:t>VIŠAK PRIHODA I PRIMITAKA (šifre X678-Y345)</w:t>
            </w:r>
          </w:p>
        </w:tc>
        <w:tc>
          <w:tcPr>
            <w:tcW w:w="700" w:type="dxa"/>
            <w:tcMar>
              <w:top w:w="0" w:type="dxa"/>
              <w:bottom w:w="0" w:type="dxa"/>
            </w:tcMar>
            <w:vAlign w:val="center"/>
          </w:tcPr>
          <w:p w:rsidR="009B3859" w:rsidRDefault="00FE6474">
            <w:pPr>
              <w:keepNext/>
              <w:keepLines/>
              <w:spacing w:after="0" w:line="240" w:lineRule="auto"/>
            </w:pPr>
            <w:r>
              <w:rPr>
                <w:b/>
                <w:sz w:val="18"/>
              </w:rPr>
              <w:t>X005</w:t>
            </w:r>
          </w:p>
        </w:tc>
        <w:tc>
          <w:tcPr>
            <w:tcW w:w="1860" w:type="dxa"/>
            <w:tcMar>
              <w:top w:w="0" w:type="dxa"/>
              <w:bottom w:w="0" w:type="dxa"/>
            </w:tcMar>
            <w:vAlign w:val="center"/>
          </w:tcPr>
          <w:p w:rsidR="009B3859" w:rsidRDefault="00FE6474">
            <w:pPr>
              <w:keepNext/>
              <w:keepLines/>
              <w:spacing w:after="0" w:line="240" w:lineRule="auto"/>
              <w:jc w:val="right"/>
            </w:pPr>
            <w:r>
              <w:rPr>
                <w:b/>
                <w:sz w:val="18"/>
              </w:rPr>
              <w:t>0,00</w:t>
            </w:r>
          </w:p>
        </w:tc>
        <w:tc>
          <w:tcPr>
            <w:tcW w:w="1860" w:type="dxa"/>
            <w:tcMar>
              <w:top w:w="0" w:type="dxa"/>
              <w:bottom w:w="0" w:type="dxa"/>
            </w:tcMar>
            <w:vAlign w:val="center"/>
          </w:tcPr>
          <w:p w:rsidR="009B3859" w:rsidRDefault="00FE6474">
            <w:pPr>
              <w:keepNext/>
              <w:keepLines/>
              <w:spacing w:after="0" w:line="240" w:lineRule="auto"/>
              <w:jc w:val="right"/>
            </w:pPr>
            <w:r>
              <w:rPr>
                <w:b/>
                <w:sz w:val="18"/>
              </w:rPr>
              <w:t>10.955,31</w:t>
            </w:r>
          </w:p>
        </w:tc>
        <w:tc>
          <w:tcPr>
            <w:tcW w:w="700" w:type="dxa"/>
            <w:tcMar>
              <w:top w:w="0" w:type="dxa"/>
              <w:bottom w:w="0" w:type="dxa"/>
            </w:tcMar>
            <w:vAlign w:val="center"/>
          </w:tcPr>
          <w:p w:rsidR="009B3859" w:rsidRDefault="00FE6474">
            <w:pPr>
              <w:keepNext/>
              <w:keepLines/>
              <w:spacing w:after="0" w:line="240" w:lineRule="auto"/>
              <w:jc w:val="right"/>
            </w:pPr>
            <w:r>
              <w:rPr>
                <w:b/>
                <w:sz w:val="18"/>
              </w:rPr>
              <w:t>-</w:t>
            </w:r>
          </w:p>
        </w:tc>
      </w:tr>
    </w:tbl>
    <w:p w:rsidR="009B3859" w:rsidRDefault="009B3859">
      <w:pPr>
        <w:spacing w:after="0"/>
      </w:pPr>
    </w:p>
    <w:p w:rsidR="009B3859" w:rsidRDefault="00FE6474">
      <w:r>
        <w:t>Ukupni rashodi poslovanja i rashodi za nabavu nefinancijske imovine iznose 786.009,67 EUR što je smanjenje od 3,3 u odnosu na prošlo izvještajno razdoblje. Ukupni prihodi poslovanja iznose 796.964,38 EUR što je povećanje od 9,2</w:t>
      </w:r>
      <w:r>
        <w:t xml:space="preserve"> % u odnosu na prošlo izvješt</w:t>
      </w:r>
      <w:r>
        <w:t>ajno razdoblje.</w:t>
      </w:r>
    </w:p>
    <w:p w:rsidR="009B3859" w:rsidRDefault="00FE6474">
      <w:r>
        <w:t>Povećanje prihoda i rashoda u najveće</w:t>
      </w:r>
      <w:r>
        <w:t>m dijelu rezultat je povećanja osnovice i koeficijenata za obračun plaća svih zaposlenih u javnom sektoru. U navedenom razdoblju ostvaren je višak prihoda poslovanja u iznosu 10.955,31 EUR te uz prenesen</w:t>
      </w:r>
      <w:r>
        <w:t xml:space="preserve">i manjak iz prethodne godine od </w:t>
      </w:r>
      <w:r>
        <w:lastRenderedPageBreak/>
        <w:t>85.235,29 EUR u sljedeće obračunsko razdoblje prenosi se manjak prihoda poslovanja u iznosu 74.279,98 EUR. Manjak prihoda u izvještajnom razdoblju od 85.235,29 EUR proizlazi iz modificiranog načela nastanka događaja prema ko</w:t>
      </w:r>
      <w:r>
        <w:t xml:space="preserve">jemu se rashodi priznaju na temelju nastanka poslovnog događaja neovisno o tome kada će biti plaćeni, a prihodi se priznaju u izvještajnom razdoblju u kojemu su postali raspoloživi i mjerljivi. Kontinuirani rashodi budućih razdoblja, podskupina 193 ( koji </w:t>
      </w:r>
      <w:r>
        <w:t>su se prema članku 233. Pravilnika o proračunskom računovodstvu i računskom planu ukinuli sa 01.01.2525. godine) prenosili su se na odgovarajuće račune razreda 3 rashodi poslovanja s datumom 01.01.2025. godine. Članak 160. novog pravilnika propisuje da ras</w:t>
      </w:r>
      <w:r>
        <w:t>hod za pomoći dane unutar općeg proračuna nastaje u trenutku nastanka obveze, te su škole dužne bile na temelju primljenog rješenja evidentirati Potraživanja za pomoći iz inozemstva i od subjekata unutar općeg proračuna na konto 163, te na konto 963 Obraču</w:t>
      </w:r>
      <w:r>
        <w:t>nate pomoći iz inozemstva od subjekata unutar općeg proračuna i to za svaki mjesec sa posljednjim danom mjeseca na koji se odnosi plaća. Sukladno tome, školska ustanova je za prošlo  izvještajno razdoblje prikazala 7 rashoda za plaću ( prosinac 2024., sije</w:t>
      </w:r>
      <w:r>
        <w:t>čanj, veljača, ožujak, travanj, svibanj, lipanj 2025.) te 6 prihoda. Prihod za pokrivanje rashoda plaće za lipanj 2025. godine, nadležno je ministarstvo proslijedilo u srpnju na datum isplate plaće koji je bio 10.07.2025. godine. Zbog svega navedenog u pro</w:t>
      </w:r>
      <w:r>
        <w:t>šlom izvještajnom razdoblju ostvaren je metodološki manjak što nije slučaj u ovom izvještajnom razdoblju u kojemu postoje šest obračunatih rashoda za plaće i šest primljenih prihoda za plaće.</w:t>
      </w:r>
    </w:p>
    <w:p w:rsidR="009B3859" w:rsidRDefault="00FE6474">
      <w:r>
        <w:br/>
      </w:r>
    </w:p>
    <w:p w:rsidR="009B3859" w:rsidRDefault="00FE647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6361</w:t>
            </w:r>
          </w:p>
        </w:tc>
        <w:tc>
          <w:tcPr>
            <w:tcW w:w="3180" w:type="dxa"/>
            <w:tcMar>
              <w:top w:w="0" w:type="dxa"/>
              <w:bottom w:w="0" w:type="dxa"/>
            </w:tcMar>
            <w:vAlign w:val="center"/>
          </w:tcPr>
          <w:p w:rsidR="009B3859" w:rsidRDefault="00FE6474">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9B3859" w:rsidRDefault="00FE6474">
            <w:pPr>
              <w:keepNext/>
              <w:keepLines/>
              <w:spacing w:after="0" w:line="240" w:lineRule="auto"/>
            </w:pPr>
            <w:r>
              <w:rPr>
                <w:sz w:val="18"/>
              </w:rPr>
              <w:t>6361</w:t>
            </w:r>
          </w:p>
        </w:tc>
        <w:tc>
          <w:tcPr>
            <w:tcW w:w="1860" w:type="dxa"/>
            <w:tcMar>
              <w:top w:w="0" w:type="dxa"/>
              <w:bottom w:w="0" w:type="dxa"/>
            </w:tcMar>
            <w:vAlign w:val="center"/>
          </w:tcPr>
          <w:p w:rsidR="009B3859" w:rsidRDefault="00FE6474">
            <w:pPr>
              <w:keepNext/>
              <w:keepLines/>
              <w:spacing w:after="0" w:line="240" w:lineRule="auto"/>
              <w:jc w:val="right"/>
            </w:pPr>
            <w:r>
              <w:rPr>
                <w:sz w:val="18"/>
              </w:rPr>
              <w:t>646.014,61</w:t>
            </w:r>
          </w:p>
        </w:tc>
        <w:tc>
          <w:tcPr>
            <w:tcW w:w="1860" w:type="dxa"/>
            <w:tcMar>
              <w:top w:w="0" w:type="dxa"/>
              <w:bottom w:w="0" w:type="dxa"/>
            </w:tcMar>
            <w:vAlign w:val="center"/>
          </w:tcPr>
          <w:p w:rsidR="009B3859" w:rsidRDefault="00FE6474">
            <w:pPr>
              <w:keepNext/>
              <w:keepLines/>
              <w:spacing w:after="0" w:line="240" w:lineRule="auto"/>
              <w:jc w:val="right"/>
            </w:pPr>
            <w:r>
              <w:rPr>
                <w:sz w:val="18"/>
              </w:rPr>
              <w:t>706.837,07</w:t>
            </w:r>
          </w:p>
        </w:tc>
        <w:tc>
          <w:tcPr>
            <w:tcW w:w="700" w:type="dxa"/>
            <w:tcMar>
              <w:top w:w="0" w:type="dxa"/>
              <w:bottom w:w="0" w:type="dxa"/>
            </w:tcMar>
            <w:vAlign w:val="center"/>
          </w:tcPr>
          <w:p w:rsidR="009B3859" w:rsidRDefault="00FE6474">
            <w:pPr>
              <w:keepNext/>
              <w:keepLines/>
              <w:spacing w:after="0" w:line="240" w:lineRule="auto"/>
              <w:jc w:val="right"/>
            </w:pPr>
            <w:r>
              <w:rPr>
                <w:sz w:val="18"/>
              </w:rPr>
              <w:t>109,4</w:t>
            </w:r>
          </w:p>
        </w:tc>
      </w:tr>
    </w:tbl>
    <w:p w:rsidR="009B3859" w:rsidRDefault="009B3859">
      <w:pPr>
        <w:spacing w:after="0"/>
      </w:pPr>
    </w:p>
    <w:p w:rsidR="009B3859" w:rsidRDefault="00FE6474">
      <w:r>
        <w:t xml:space="preserve">Iznos veći u odnosu na prethodno razdoblje zbog povećanja osnovice i koeficijenata za obračun plaća u javnom sektoru (Zakon o plaćama u državnoj službi i javnim službama </w:t>
      </w:r>
      <w:proofErr w:type="spellStart"/>
      <w:r>
        <w:t>Nar.nov</w:t>
      </w:r>
      <w:proofErr w:type="spellEnd"/>
      <w:r>
        <w:t xml:space="preserve">., br. 155/23., dalje: Zakon o plaćama) stupio na snagu 1. siječnja 2024. koja </w:t>
      </w:r>
      <w:r>
        <w:t xml:space="preserve">se isplaćuje početkom travnja 2024. godine donošenjem uredbi o koeficijentima kojima su uređeni nazivi radnih mjesta i koeficijenti za određivanje visine osnovice plaće, posebno za državne službenike i namještenike, posebno za zaposlene u javnim službama. </w:t>
      </w:r>
      <w:r>
        <w:t xml:space="preserve">Uredba o nazivima radnim mjesta, uvjetima za raspored i koeficijentima za obračun plaće u javnim službama objavljena je u </w:t>
      </w:r>
      <w:proofErr w:type="spellStart"/>
      <w:r>
        <w:t>nar.nov</w:t>
      </w:r>
      <w:proofErr w:type="spellEnd"/>
      <w:r>
        <w:t>., br. 22/24 i stupila na snagu 1.ožujka 2024. godine (</w:t>
      </w:r>
      <w:proofErr w:type="spellStart"/>
      <w:r>
        <w:t>dalje:Uredba</w:t>
      </w:r>
      <w:proofErr w:type="spellEnd"/>
      <w:r>
        <w:t xml:space="preserve"> o koeficijentima).</w:t>
      </w:r>
    </w:p>
    <w:p w:rsidR="009B3859" w:rsidRDefault="00FE6474">
      <w:r>
        <w:t>Osnovica za obračun plaće do 30.4. 2026.</w:t>
      </w:r>
      <w:r>
        <w:t xml:space="preserve"> godine iznosila1.004,87 EUR , od 01. 05. 2026. iznosi 1.015,00</w:t>
      </w:r>
    </w:p>
    <w:p w:rsidR="009B3859" w:rsidRDefault="009B3859"/>
    <w:p w:rsidR="009B3859" w:rsidRDefault="00FE6474">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6362</w:t>
            </w:r>
          </w:p>
        </w:tc>
        <w:tc>
          <w:tcPr>
            <w:tcW w:w="3180" w:type="dxa"/>
            <w:tcMar>
              <w:top w:w="0" w:type="dxa"/>
              <w:bottom w:w="0" w:type="dxa"/>
            </w:tcMar>
            <w:vAlign w:val="center"/>
          </w:tcPr>
          <w:p w:rsidR="009B3859" w:rsidRDefault="00FE6474">
            <w:pPr>
              <w:keepNext/>
              <w:keepLines/>
              <w:spacing w:after="0" w:line="240" w:lineRule="auto"/>
            </w:pPr>
            <w:r>
              <w:rPr>
                <w:sz w:val="18"/>
              </w:rPr>
              <w:t xml:space="preserve">Kapitalne pomoći </w:t>
            </w:r>
            <w:r>
              <w:rPr>
                <w:sz w:val="18"/>
              </w:rPr>
              <w:t>proračunskim korisnicima iz proračuna koji im nije nadležan</w:t>
            </w:r>
          </w:p>
        </w:tc>
        <w:tc>
          <w:tcPr>
            <w:tcW w:w="700" w:type="dxa"/>
            <w:tcMar>
              <w:top w:w="0" w:type="dxa"/>
              <w:bottom w:w="0" w:type="dxa"/>
            </w:tcMar>
            <w:vAlign w:val="center"/>
          </w:tcPr>
          <w:p w:rsidR="009B3859" w:rsidRDefault="00FE6474">
            <w:pPr>
              <w:keepNext/>
              <w:keepLines/>
              <w:spacing w:after="0" w:line="240" w:lineRule="auto"/>
            </w:pPr>
            <w:r>
              <w:rPr>
                <w:sz w:val="18"/>
              </w:rPr>
              <w:t>6362</w:t>
            </w:r>
          </w:p>
        </w:tc>
        <w:tc>
          <w:tcPr>
            <w:tcW w:w="1860" w:type="dxa"/>
            <w:tcMar>
              <w:top w:w="0" w:type="dxa"/>
              <w:bottom w:w="0" w:type="dxa"/>
            </w:tcMar>
            <w:vAlign w:val="center"/>
          </w:tcPr>
          <w:p w:rsidR="009B3859" w:rsidRDefault="00FE6474">
            <w:pPr>
              <w:keepNext/>
              <w:keepLines/>
              <w:spacing w:after="0" w:line="240" w:lineRule="auto"/>
              <w:jc w:val="right"/>
            </w:pPr>
            <w:r>
              <w:rPr>
                <w:sz w:val="18"/>
              </w:rPr>
              <w:t>2.298,75</w:t>
            </w:r>
          </w:p>
        </w:tc>
        <w:tc>
          <w:tcPr>
            <w:tcW w:w="1860" w:type="dxa"/>
            <w:tcMar>
              <w:top w:w="0" w:type="dxa"/>
              <w:bottom w:w="0" w:type="dxa"/>
            </w:tcMar>
            <w:vAlign w:val="center"/>
          </w:tcPr>
          <w:p w:rsidR="009B3859" w:rsidRDefault="00FE6474">
            <w:pPr>
              <w:keepNext/>
              <w:keepLines/>
              <w:spacing w:after="0" w:line="240" w:lineRule="auto"/>
              <w:jc w:val="right"/>
            </w:pPr>
            <w:r>
              <w:rPr>
                <w:sz w:val="18"/>
              </w:rPr>
              <w:t>27,42</w:t>
            </w:r>
          </w:p>
        </w:tc>
        <w:tc>
          <w:tcPr>
            <w:tcW w:w="700" w:type="dxa"/>
            <w:tcMar>
              <w:top w:w="0" w:type="dxa"/>
              <w:bottom w:w="0" w:type="dxa"/>
            </w:tcMar>
            <w:vAlign w:val="center"/>
          </w:tcPr>
          <w:p w:rsidR="009B3859" w:rsidRDefault="00FE6474">
            <w:pPr>
              <w:keepNext/>
              <w:keepLines/>
              <w:spacing w:after="0" w:line="240" w:lineRule="auto"/>
              <w:jc w:val="right"/>
            </w:pPr>
            <w:r>
              <w:rPr>
                <w:sz w:val="18"/>
              </w:rPr>
              <w:t>1,2</w:t>
            </w:r>
          </w:p>
        </w:tc>
      </w:tr>
    </w:tbl>
    <w:p w:rsidR="009B3859" w:rsidRDefault="009B3859">
      <w:pPr>
        <w:spacing w:after="0"/>
      </w:pPr>
    </w:p>
    <w:p w:rsidR="009B3859" w:rsidRDefault="00FE6474">
      <w:r>
        <w:t>U prošlom izvještajnom razdoblju prihod za nabavku pametnog ekrana, u 2026. prihod za nabavku udžbenika trajnog karaktera.</w:t>
      </w:r>
    </w:p>
    <w:p w:rsidR="009B3859" w:rsidRDefault="009B3859"/>
    <w:p w:rsidR="009B3859" w:rsidRDefault="00FE647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6526</w:t>
            </w:r>
          </w:p>
        </w:tc>
        <w:tc>
          <w:tcPr>
            <w:tcW w:w="3180" w:type="dxa"/>
            <w:tcMar>
              <w:top w:w="0" w:type="dxa"/>
              <w:bottom w:w="0" w:type="dxa"/>
            </w:tcMar>
            <w:vAlign w:val="center"/>
          </w:tcPr>
          <w:p w:rsidR="009B3859" w:rsidRDefault="00FE6474">
            <w:pPr>
              <w:keepNext/>
              <w:keepLines/>
              <w:spacing w:after="0" w:line="240" w:lineRule="auto"/>
            </w:pPr>
            <w:r>
              <w:rPr>
                <w:sz w:val="18"/>
              </w:rPr>
              <w:t>Ostali nespomenuti prihodi</w:t>
            </w:r>
          </w:p>
        </w:tc>
        <w:tc>
          <w:tcPr>
            <w:tcW w:w="700" w:type="dxa"/>
            <w:tcMar>
              <w:top w:w="0" w:type="dxa"/>
              <w:bottom w:w="0" w:type="dxa"/>
            </w:tcMar>
            <w:vAlign w:val="center"/>
          </w:tcPr>
          <w:p w:rsidR="009B3859" w:rsidRDefault="00FE6474">
            <w:pPr>
              <w:keepNext/>
              <w:keepLines/>
              <w:spacing w:after="0" w:line="240" w:lineRule="auto"/>
            </w:pPr>
            <w:r>
              <w:rPr>
                <w:sz w:val="18"/>
              </w:rPr>
              <w:t>6526</w:t>
            </w:r>
          </w:p>
        </w:tc>
        <w:tc>
          <w:tcPr>
            <w:tcW w:w="1860" w:type="dxa"/>
            <w:tcMar>
              <w:top w:w="0" w:type="dxa"/>
              <w:bottom w:w="0" w:type="dxa"/>
            </w:tcMar>
            <w:vAlign w:val="center"/>
          </w:tcPr>
          <w:p w:rsidR="009B3859" w:rsidRDefault="00FE6474">
            <w:pPr>
              <w:keepNext/>
              <w:keepLines/>
              <w:spacing w:after="0" w:line="240" w:lineRule="auto"/>
              <w:jc w:val="right"/>
            </w:pPr>
            <w:r>
              <w:rPr>
                <w:sz w:val="18"/>
              </w:rPr>
              <w:t>10.869,00</w:t>
            </w:r>
          </w:p>
        </w:tc>
        <w:tc>
          <w:tcPr>
            <w:tcW w:w="1860" w:type="dxa"/>
            <w:tcMar>
              <w:top w:w="0" w:type="dxa"/>
              <w:bottom w:w="0" w:type="dxa"/>
            </w:tcMar>
            <w:vAlign w:val="center"/>
          </w:tcPr>
          <w:p w:rsidR="009B3859" w:rsidRDefault="00FE6474">
            <w:pPr>
              <w:keepNext/>
              <w:keepLines/>
              <w:spacing w:after="0" w:line="240" w:lineRule="auto"/>
              <w:jc w:val="right"/>
            </w:pPr>
            <w:r>
              <w:rPr>
                <w:sz w:val="18"/>
              </w:rPr>
              <w:t>10.771,45</w:t>
            </w:r>
          </w:p>
        </w:tc>
        <w:tc>
          <w:tcPr>
            <w:tcW w:w="700" w:type="dxa"/>
            <w:tcMar>
              <w:top w:w="0" w:type="dxa"/>
              <w:bottom w:w="0" w:type="dxa"/>
            </w:tcMar>
            <w:vAlign w:val="center"/>
          </w:tcPr>
          <w:p w:rsidR="009B3859" w:rsidRDefault="00FE6474">
            <w:pPr>
              <w:keepNext/>
              <w:keepLines/>
              <w:spacing w:after="0" w:line="240" w:lineRule="auto"/>
              <w:jc w:val="right"/>
            </w:pPr>
            <w:r>
              <w:rPr>
                <w:sz w:val="18"/>
              </w:rPr>
              <w:t>99,1</w:t>
            </w:r>
          </w:p>
        </w:tc>
      </w:tr>
    </w:tbl>
    <w:p w:rsidR="009B3859" w:rsidRDefault="009B3859">
      <w:pPr>
        <w:spacing w:after="0"/>
      </w:pPr>
    </w:p>
    <w:p w:rsidR="009B3859" w:rsidRDefault="00FE6474">
      <w:r>
        <w:t>Uključuju sufinanciranje usluga participacije i sl.  - sufinanciranja roditelja za plaću učiteljicama zaposlenim u produženom boravku i sufinanciranja roditelja za topli obrok djeci koja pohađaju produženi boravak</w:t>
      </w:r>
    </w:p>
    <w:p w:rsidR="009B3859" w:rsidRDefault="009B3859"/>
    <w:p w:rsidR="009B3859" w:rsidRDefault="00FE647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w:t>
            </w:r>
            <w:r>
              <w:rPr>
                <w:b/>
                <w:sz w:val="18"/>
              </w:rPr>
              <w:t>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6614</w:t>
            </w:r>
          </w:p>
        </w:tc>
        <w:tc>
          <w:tcPr>
            <w:tcW w:w="3180" w:type="dxa"/>
            <w:tcMar>
              <w:top w:w="0" w:type="dxa"/>
              <w:bottom w:w="0" w:type="dxa"/>
            </w:tcMar>
            <w:vAlign w:val="center"/>
          </w:tcPr>
          <w:p w:rsidR="009B3859" w:rsidRDefault="00FE6474">
            <w:pPr>
              <w:keepNext/>
              <w:keepLines/>
              <w:spacing w:after="0" w:line="240" w:lineRule="auto"/>
            </w:pPr>
            <w:r>
              <w:rPr>
                <w:sz w:val="18"/>
              </w:rPr>
              <w:t>Prihodi od prodaje proizvoda i robe</w:t>
            </w:r>
          </w:p>
        </w:tc>
        <w:tc>
          <w:tcPr>
            <w:tcW w:w="700" w:type="dxa"/>
            <w:tcMar>
              <w:top w:w="0" w:type="dxa"/>
              <w:bottom w:w="0" w:type="dxa"/>
            </w:tcMar>
            <w:vAlign w:val="center"/>
          </w:tcPr>
          <w:p w:rsidR="009B3859" w:rsidRDefault="00FE6474">
            <w:pPr>
              <w:keepNext/>
              <w:keepLines/>
              <w:spacing w:after="0" w:line="240" w:lineRule="auto"/>
            </w:pPr>
            <w:r>
              <w:rPr>
                <w:sz w:val="18"/>
              </w:rPr>
              <w:t>6614</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100,00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Prihod učeničke zadruge ostvaren na sajmu.</w:t>
      </w:r>
    </w:p>
    <w:p w:rsidR="009B3859" w:rsidRDefault="009B3859"/>
    <w:p w:rsidR="009B3859" w:rsidRDefault="00FE647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6615</w:t>
            </w:r>
          </w:p>
        </w:tc>
        <w:tc>
          <w:tcPr>
            <w:tcW w:w="3180" w:type="dxa"/>
            <w:tcMar>
              <w:top w:w="0" w:type="dxa"/>
              <w:bottom w:w="0" w:type="dxa"/>
            </w:tcMar>
            <w:vAlign w:val="center"/>
          </w:tcPr>
          <w:p w:rsidR="009B3859" w:rsidRDefault="00FE6474">
            <w:pPr>
              <w:keepNext/>
              <w:keepLines/>
              <w:spacing w:after="0" w:line="240" w:lineRule="auto"/>
            </w:pPr>
            <w:r>
              <w:rPr>
                <w:sz w:val="18"/>
              </w:rPr>
              <w:t>Prihodi od pruženih usluga</w:t>
            </w:r>
          </w:p>
        </w:tc>
        <w:tc>
          <w:tcPr>
            <w:tcW w:w="700" w:type="dxa"/>
            <w:tcMar>
              <w:top w:w="0" w:type="dxa"/>
              <w:bottom w:w="0" w:type="dxa"/>
            </w:tcMar>
            <w:vAlign w:val="center"/>
          </w:tcPr>
          <w:p w:rsidR="009B3859" w:rsidRDefault="00FE6474">
            <w:pPr>
              <w:keepNext/>
              <w:keepLines/>
              <w:spacing w:after="0" w:line="240" w:lineRule="auto"/>
            </w:pPr>
            <w:r>
              <w:rPr>
                <w:sz w:val="18"/>
              </w:rPr>
              <w:t>6615</w:t>
            </w:r>
          </w:p>
        </w:tc>
        <w:tc>
          <w:tcPr>
            <w:tcW w:w="1860" w:type="dxa"/>
            <w:tcMar>
              <w:top w:w="0" w:type="dxa"/>
              <w:bottom w:w="0" w:type="dxa"/>
            </w:tcMar>
            <w:vAlign w:val="center"/>
          </w:tcPr>
          <w:p w:rsidR="009B3859" w:rsidRDefault="00FE6474">
            <w:pPr>
              <w:keepNext/>
              <w:keepLines/>
              <w:spacing w:after="0" w:line="240" w:lineRule="auto"/>
              <w:jc w:val="right"/>
            </w:pPr>
            <w:r>
              <w:rPr>
                <w:sz w:val="18"/>
              </w:rPr>
              <w:t>1.426,03</w:t>
            </w:r>
          </w:p>
        </w:tc>
        <w:tc>
          <w:tcPr>
            <w:tcW w:w="1860" w:type="dxa"/>
            <w:tcMar>
              <w:top w:w="0" w:type="dxa"/>
              <w:bottom w:w="0" w:type="dxa"/>
            </w:tcMar>
            <w:vAlign w:val="center"/>
          </w:tcPr>
          <w:p w:rsidR="009B3859" w:rsidRDefault="00FE6474">
            <w:pPr>
              <w:keepNext/>
              <w:keepLines/>
              <w:spacing w:after="0" w:line="240" w:lineRule="auto"/>
              <w:jc w:val="right"/>
            </w:pPr>
            <w:r>
              <w:rPr>
                <w:sz w:val="18"/>
              </w:rPr>
              <w:t>1.958,43</w:t>
            </w:r>
          </w:p>
        </w:tc>
        <w:tc>
          <w:tcPr>
            <w:tcW w:w="700" w:type="dxa"/>
            <w:tcMar>
              <w:top w:w="0" w:type="dxa"/>
              <w:bottom w:w="0" w:type="dxa"/>
            </w:tcMar>
            <w:vAlign w:val="center"/>
          </w:tcPr>
          <w:p w:rsidR="009B3859" w:rsidRDefault="00FE6474">
            <w:pPr>
              <w:keepNext/>
              <w:keepLines/>
              <w:spacing w:after="0" w:line="240" w:lineRule="auto"/>
              <w:jc w:val="right"/>
            </w:pPr>
            <w:r>
              <w:rPr>
                <w:sz w:val="18"/>
              </w:rPr>
              <w:t>137,3</w:t>
            </w:r>
          </w:p>
        </w:tc>
      </w:tr>
    </w:tbl>
    <w:p w:rsidR="009B3859" w:rsidRDefault="009B3859">
      <w:pPr>
        <w:spacing w:after="0"/>
      </w:pPr>
    </w:p>
    <w:p w:rsidR="009B3859" w:rsidRDefault="00FE6474">
      <w:r>
        <w:t>Prihod od pruženih usluga povećan u izvještajnom razdoblju, osim iznajmljivanja krovne površine iznajmljena i školska sportska dvorana.</w:t>
      </w:r>
    </w:p>
    <w:p w:rsidR="009B3859" w:rsidRDefault="009B3859"/>
    <w:p w:rsidR="009B3859" w:rsidRDefault="00FE6474">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6631</w:t>
            </w:r>
          </w:p>
        </w:tc>
        <w:tc>
          <w:tcPr>
            <w:tcW w:w="3180" w:type="dxa"/>
            <w:tcMar>
              <w:top w:w="0" w:type="dxa"/>
              <w:bottom w:w="0" w:type="dxa"/>
            </w:tcMar>
            <w:vAlign w:val="center"/>
          </w:tcPr>
          <w:p w:rsidR="009B3859" w:rsidRDefault="00FE6474">
            <w:pPr>
              <w:keepNext/>
              <w:keepLines/>
              <w:spacing w:after="0" w:line="240" w:lineRule="auto"/>
            </w:pPr>
            <w:r>
              <w:rPr>
                <w:sz w:val="18"/>
              </w:rPr>
              <w:t>Tekuće donacije</w:t>
            </w:r>
          </w:p>
        </w:tc>
        <w:tc>
          <w:tcPr>
            <w:tcW w:w="700" w:type="dxa"/>
            <w:tcMar>
              <w:top w:w="0" w:type="dxa"/>
              <w:bottom w:w="0" w:type="dxa"/>
            </w:tcMar>
            <w:vAlign w:val="center"/>
          </w:tcPr>
          <w:p w:rsidR="009B3859" w:rsidRDefault="00FE6474">
            <w:pPr>
              <w:keepNext/>
              <w:keepLines/>
              <w:spacing w:after="0" w:line="240" w:lineRule="auto"/>
            </w:pPr>
            <w:r>
              <w:rPr>
                <w:sz w:val="18"/>
              </w:rPr>
              <w:t>6631</w:t>
            </w:r>
          </w:p>
        </w:tc>
        <w:tc>
          <w:tcPr>
            <w:tcW w:w="1860" w:type="dxa"/>
            <w:tcMar>
              <w:top w:w="0" w:type="dxa"/>
              <w:bottom w:w="0" w:type="dxa"/>
            </w:tcMar>
            <w:vAlign w:val="center"/>
          </w:tcPr>
          <w:p w:rsidR="009B3859" w:rsidRDefault="00FE6474">
            <w:pPr>
              <w:keepNext/>
              <w:keepLines/>
              <w:spacing w:after="0" w:line="240" w:lineRule="auto"/>
              <w:jc w:val="right"/>
            </w:pPr>
            <w:r>
              <w:rPr>
                <w:sz w:val="18"/>
              </w:rPr>
              <w:t>1.030,00</w:t>
            </w:r>
          </w:p>
        </w:tc>
        <w:tc>
          <w:tcPr>
            <w:tcW w:w="1860" w:type="dxa"/>
            <w:tcMar>
              <w:top w:w="0" w:type="dxa"/>
              <w:bottom w:w="0" w:type="dxa"/>
            </w:tcMar>
            <w:vAlign w:val="center"/>
          </w:tcPr>
          <w:p w:rsidR="009B3859" w:rsidRDefault="00FE6474">
            <w:pPr>
              <w:keepNext/>
              <w:keepLines/>
              <w:spacing w:after="0" w:line="240" w:lineRule="auto"/>
              <w:jc w:val="right"/>
            </w:pPr>
            <w:r>
              <w:rPr>
                <w:sz w:val="18"/>
              </w:rPr>
              <w:t>1.350,00</w:t>
            </w:r>
          </w:p>
        </w:tc>
        <w:tc>
          <w:tcPr>
            <w:tcW w:w="700" w:type="dxa"/>
            <w:tcMar>
              <w:top w:w="0" w:type="dxa"/>
              <w:bottom w:w="0" w:type="dxa"/>
            </w:tcMar>
            <w:vAlign w:val="center"/>
          </w:tcPr>
          <w:p w:rsidR="009B3859" w:rsidRDefault="00FE6474">
            <w:pPr>
              <w:keepNext/>
              <w:keepLines/>
              <w:spacing w:after="0" w:line="240" w:lineRule="auto"/>
              <w:jc w:val="right"/>
            </w:pPr>
            <w:r>
              <w:rPr>
                <w:sz w:val="18"/>
              </w:rPr>
              <w:t>131,1</w:t>
            </w:r>
          </w:p>
        </w:tc>
      </w:tr>
    </w:tbl>
    <w:p w:rsidR="009B3859" w:rsidRDefault="009B3859">
      <w:pPr>
        <w:spacing w:after="0"/>
      </w:pPr>
    </w:p>
    <w:p w:rsidR="009B3859" w:rsidRDefault="00FE6474">
      <w:r>
        <w:t>U razd</w:t>
      </w:r>
      <w:r>
        <w:t>oblju 1-6/2026 ostvareno više donacija od trgovačkih društava zbog više organiziranih učeničkih ekskurzija.</w:t>
      </w:r>
    </w:p>
    <w:p w:rsidR="009B3859" w:rsidRDefault="009B3859"/>
    <w:p w:rsidR="009B3859" w:rsidRDefault="00FE6474">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6632</w:t>
            </w:r>
          </w:p>
        </w:tc>
        <w:tc>
          <w:tcPr>
            <w:tcW w:w="3180" w:type="dxa"/>
            <w:tcMar>
              <w:top w:w="0" w:type="dxa"/>
              <w:bottom w:w="0" w:type="dxa"/>
            </w:tcMar>
            <w:vAlign w:val="center"/>
          </w:tcPr>
          <w:p w:rsidR="009B3859" w:rsidRDefault="00FE6474">
            <w:pPr>
              <w:keepNext/>
              <w:keepLines/>
              <w:spacing w:after="0" w:line="240" w:lineRule="auto"/>
            </w:pPr>
            <w:r>
              <w:rPr>
                <w:sz w:val="18"/>
              </w:rPr>
              <w:t>Kapitalne donacije</w:t>
            </w:r>
          </w:p>
        </w:tc>
        <w:tc>
          <w:tcPr>
            <w:tcW w:w="700" w:type="dxa"/>
            <w:tcMar>
              <w:top w:w="0" w:type="dxa"/>
              <w:bottom w:w="0" w:type="dxa"/>
            </w:tcMar>
            <w:vAlign w:val="center"/>
          </w:tcPr>
          <w:p w:rsidR="009B3859" w:rsidRDefault="00FE6474">
            <w:pPr>
              <w:keepNext/>
              <w:keepLines/>
              <w:spacing w:after="0" w:line="240" w:lineRule="auto"/>
            </w:pPr>
            <w:r>
              <w:rPr>
                <w:sz w:val="18"/>
              </w:rPr>
              <w:t>6632</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150,00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U razdoblju 1-6/2026. ostvarena jedna kapitalna donacija trgovačkog društva.</w:t>
      </w:r>
    </w:p>
    <w:p w:rsidR="009B3859" w:rsidRDefault="009B3859"/>
    <w:p w:rsidR="009B3859" w:rsidRDefault="00FE647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6711</w:t>
            </w:r>
          </w:p>
        </w:tc>
        <w:tc>
          <w:tcPr>
            <w:tcW w:w="3180" w:type="dxa"/>
            <w:tcMar>
              <w:top w:w="0" w:type="dxa"/>
              <w:bottom w:w="0" w:type="dxa"/>
            </w:tcMar>
            <w:vAlign w:val="center"/>
          </w:tcPr>
          <w:p w:rsidR="009B3859" w:rsidRDefault="00FE6474">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9B3859" w:rsidRDefault="00FE6474">
            <w:pPr>
              <w:keepNext/>
              <w:keepLines/>
              <w:spacing w:after="0" w:line="240" w:lineRule="auto"/>
            </w:pPr>
            <w:r>
              <w:rPr>
                <w:sz w:val="18"/>
              </w:rPr>
              <w:t>6711</w:t>
            </w:r>
          </w:p>
        </w:tc>
        <w:tc>
          <w:tcPr>
            <w:tcW w:w="1860" w:type="dxa"/>
            <w:tcMar>
              <w:top w:w="0" w:type="dxa"/>
              <w:bottom w:w="0" w:type="dxa"/>
            </w:tcMar>
            <w:vAlign w:val="center"/>
          </w:tcPr>
          <w:p w:rsidR="009B3859" w:rsidRDefault="00FE6474">
            <w:pPr>
              <w:keepNext/>
              <w:keepLines/>
              <w:spacing w:after="0" w:line="240" w:lineRule="auto"/>
              <w:jc w:val="right"/>
            </w:pPr>
            <w:r>
              <w:rPr>
                <w:sz w:val="18"/>
              </w:rPr>
              <w:t>65.750,69</w:t>
            </w:r>
          </w:p>
        </w:tc>
        <w:tc>
          <w:tcPr>
            <w:tcW w:w="1860" w:type="dxa"/>
            <w:tcMar>
              <w:top w:w="0" w:type="dxa"/>
              <w:bottom w:w="0" w:type="dxa"/>
            </w:tcMar>
            <w:vAlign w:val="center"/>
          </w:tcPr>
          <w:p w:rsidR="009B3859" w:rsidRDefault="00FE6474">
            <w:pPr>
              <w:keepNext/>
              <w:keepLines/>
              <w:spacing w:after="0" w:line="240" w:lineRule="auto"/>
              <w:jc w:val="right"/>
            </w:pPr>
            <w:r>
              <w:rPr>
                <w:sz w:val="18"/>
              </w:rPr>
              <w:t>74.033,63</w:t>
            </w:r>
          </w:p>
        </w:tc>
        <w:tc>
          <w:tcPr>
            <w:tcW w:w="700" w:type="dxa"/>
            <w:tcMar>
              <w:top w:w="0" w:type="dxa"/>
              <w:bottom w:w="0" w:type="dxa"/>
            </w:tcMar>
            <w:vAlign w:val="center"/>
          </w:tcPr>
          <w:p w:rsidR="009B3859" w:rsidRDefault="00FE6474">
            <w:pPr>
              <w:keepNext/>
              <w:keepLines/>
              <w:spacing w:after="0" w:line="240" w:lineRule="auto"/>
              <w:jc w:val="right"/>
            </w:pPr>
            <w:r>
              <w:rPr>
                <w:sz w:val="18"/>
              </w:rPr>
              <w:t>112,6</w:t>
            </w:r>
          </w:p>
        </w:tc>
      </w:tr>
    </w:tbl>
    <w:p w:rsidR="009B3859" w:rsidRDefault="009B3859">
      <w:pPr>
        <w:spacing w:after="0"/>
      </w:pPr>
    </w:p>
    <w:p w:rsidR="009B3859" w:rsidRDefault="00FE6474">
      <w:r>
        <w:t>Iznos veći u izvještajnom razdoblju zbog Ugovora o obavljanju poslova zaštite od požara, Ugovora usluge za zbrinjavanje bio otpada iz kuhinja i kantina, povećanih cijena usluga telefona , usluga opskrbe vodom i ostalih komunalnih usluga.</w:t>
      </w:r>
    </w:p>
    <w:p w:rsidR="009B3859" w:rsidRDefault="009B3859"/>
    <w:p w:rsidR="009B3859" w:rsidRDefault="00FE647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6712</w:t>
            </w:r>
          </w:p>
        </w:tc>
        <w:tc>
          <w:tcPr>
            <w:tcW w:w="3180" w:type="dxa"/>
            <w:tcMar>
              <w:top w:w="0" w:type="dxa"/>
              <w:bottom w:w="0" w:type="dxa"/>
            </w:tcMar>
            <w:vAlign w:val="center"/>
          </w:tcPr>
          <w:p w:rsidR="009B3859" w:rsidRDefault="00FE6474">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9B3859" w:rsidRDefault="00FE6474">
            <w:pPr>
              <w:keepNext/>
              <w:keepLines/>
              <w:spacing w:after="0" w:line="240" w:lineRule="auto"/>
            </w:pPr>
            <w:r>
              <w:rPr>
                <w:sz w:val="18"/>
              </w:rPr>
              <w:t>6712</w:t>
            </w:r>
          </w:p>
        </w:tc>
        <w:tc>
          <w:tcPr>
            <w:tcW w:w="1860" w:type="dxa"/>
            <w:tcMar>
              <w:top w:w="0" w:type="dxa"/>
              <w:bottom w:w="0" w:type="dxa"/>
            </w:tcMar>
            <w:vAlign w:val="center"/>
          </w:tcPr>
          <w:p w:rsidR="009B3859" w:rsidRDefault="00FE6474">
            <w:pPr>
              <w:keepNext/>
              <w:keepLines/>
              <w:spacing w:after="0" w:line="240" w:lineRule="auto"/>
              <w:jc w:val="right"/>
            </w:pPr>
            <w:r>
              <w:rPr>
                <w:sz w:val="18"/>
              </w:rPr>
              <w:t>2.305,31</w:t>
            </w:r>
          </w:p>
        </w:tc>
        <w:tc>
          <w:tcPr>
            <w:tcW w:w="1860" w:type="dxa"/>
            <w:tcMar>
              <w:top w:w="0" w:type="dxa"/>
              <w:bottom w:w="0" w:type="dxa"/>
            </w:tcMar>
            <w:vAlign w:val="center"/>
          </w:tcPr>
          <w:p w:rsidR="009B3859" w:rsidRDefault="00FE6474">
            <w:pPr>
              <w:keepNext/>
              <w:keepLines/>
              <w:spacing w:after="0" w:line="240" w:lineRule="auto"/>
              <w:jc w:val="right"/>
            </w:pPr>
            <w:r>
              <w:rPr>
                <w:sz w:val="18"/>
              </w:rPr>
              <w:t>1.736,38</w:t>
            </w:r>
          </w:p>
        </w:tc>
        <w:tc>
          <w:tcPr>
            <w:tcW w:w="700" w:type="dxa"/>
            <w:tcMar>
              <w:top w:w="0" w:type="dxa"/>
              <w:bottom w:w="0" w:type="dxa"/>
            </w:tcMar>
            <w:vAlign w:val="center"/>
          </w:tcPr>
          <w:p w:rsidR="009B3859" w:rsidRDefault="00FE6474">
            <w:pPr>
              <w:keepNext/>
              <w:keepLines/>
              <w:spacing w:after="0" w:line="240" w:lineRule="auto"/>
              <w:jc w:val="right"/>
            </w:pPr>
            <w:r>
              <w:rPr>
                <w:sz w:val="18"/>
              </w:rPr>
              <w:t>75,3</w:t>
            </w:r>
          </w:p>
        </w:tc>
      </w:tr>
    </w:tbl>
    <w:p w:rsidR="009B3859" w:rsidRDefault="009B3859">
      <w:pPr>
        <w:spacing w:after="0"/>
      </w:pPr>
    </w:p>
    <w:p w:rsidR="009B3859" w:rsidRDefault="00FE6474">
      <w:r>
        <w:t>Iznos veći u prošlom izvještajnom razdoblju zbog nabavke elektromagnetske brave i knjiga za knjižnicu - lektire, u ovom izvještajnom razdoblju prihod za nabavku računala, 3 printera i  knjige za knjižnicu- lektira.</w:t>
      </w:r>
    </w:p>
    <w:p w:rsidR="009B3859" w:rsidRDefault="009B3859"/>
    <w:p w:rsidR="009B3859" w:rsidRDefault="00FE6474">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311</w:t>
            </w:r>
          </w:p>
        </w:tc>
        <w:tc>
          <w:tcPr>
            <w:tcW w:w="3180" w:type="dxa"/>
            <w:tcMar>
              <w:top w:w="0" w:type="dxa"/>
              <w:bottom w:w="0" w:type="dxa"/>
            </w:tcMar>
            <w:vAlign w:val="center"/>
          </w:tcPr>
          <w:p w:rsidR="009B3859" w:rsidRDefault="00FE6474">
            <w:pPr>
              <w:keepNext/>
              <w:keepLines/>
              <w:spacing w:after="0" w:line="240" w:lineRule="auto"/>
            </w:pPr>
            <w:r>
              <w:rPr>
                <w:sz w:val="18"/>
              </w:rPr>
              <w:t>Plaće (bruto) (šifre 3111 do 3114)</w:t>
            </w:r>
          </w:p>
        </w:tc>
        <w:tc>
          <w:tcPr>
            <w:tcW w:w="700" w:type="dxa"/>
            <w:tcMar>
              <w:top w:w="0" w:type="dxa"/>
              <w:bottom w:w="0" w:type="dxa"/>
            </w:tcMar>
            <w:vAlign w:val="center"/>
          </w:tcPr>
          <w:p w:rsidR="009B3859" w:rsidRDefault="00FE6474">
            <w:pPr>
              <w:keepNext/>
              <w:keepLines/>
              <w:spacing w:after="0" w:line="240" w:lineRule="auto"/>
            </w:pPr>
            <w:r>
              <w:rPr>
                <w:sz w:val="18"/>
              </w:rPr>
              <w:t>311</w:t>
            </w:r>
          </w:p>
        </w:tc>
        <w:tc>
          <w:tcPr>
            <w:tcW w:w="1860" w:type="dxa"/>
            <w:tcMar>
              <w:top w:w="0" w:type="dxa"/>
              <w:bottom w:w="0" w:type="dxa"/>
            </w:tcMar>
            <w:vAlign w:val="center"/>
          </w:tcPr>
          <w:p w:rsidR="009B3859" w:rsidRDefault="00FE6474">
            <w:pPr>
              <w:keepNext/>
              <w:keepLines/>
              <w:spacing w:after="0" w:line="240" w:lineRule="auto"/>
              <w:jc w:val="right"/>
            </w:pPr>
            <w:r>
              <w:rPr>
                <w:sz w:val="18"/>
              </w:rPr>
              <w:t>596.732,13</w:t>
            </w:r>
          </w:p>
        </w:tc>
        <w:tc>
          <w:tcPr>
            <w:tcW w:w="1860" w:type="dxa"/>
            <w:tcMar>
              <w:top w:w="0" w:type="dxa"/>
              <w:bottom w:w="0" w:type="dxa"/>
            </w:tcMar>
            <w:vAlign w:val="center"/>
          </w:tcPr>
          <w:p w:rsidR="009B3859" w:rsidRDefault="00FE6474">
            <w:pPr>
              <w:keepNext/>
              <w:keepLines/>
              <w:spacing w:after="0" w:line="240" w:lineRule="auto"/>
              <w:jc w:val="right"/>
            </w:pPr>
            <w:r>
              <w:rPr>
                <w:sz w:val="18"/>
              </w:rPr>
              <w:t>555.377,79</w:t>
            </w:r>
          </w:p>
        </w:tc>
        <w:tc>
          <w:tcPr>
            <w:tcW w:w="700" w:type="dxa"/>
            <w:tcMar>
              <w:top w:w="0" w:type="dxa"/>
              <w:bottom w:w="0" w:type="dxa"/>
            </w:tcMar>
            <w:vAlign w:val="center"/>
          </w:tcPr>
          <w:p w:rsidR="009B3859" w:rsidRDefault="00FE6474">
            <w:pPr>
              <w:keepNext/>
              <w:keepLines/>
              <w:spacing w:after="0" w:line="240" w:lineRule="auto"/>
              <w:jc w:val="right"/>
            </w:pPr>
            <w:r>
              <w:rPr>
                <w:sz w:val="18"/>
              </w:rPr>
              <w:t>93,1</w:t>
            </w:r>
          </w:p>
        </w:tc>
      </w:tr>
    </w:tbl>
    <w:p w:rsidR="009B3859" w:rsidRDefault="009B3859">
      <w:pPr>
        <w:spacing w:after="0"/>
      </w:pPr>
    </w:p>
    <w:p w:rsidR="009B3859" w:rsidRDefault="00FE6474">
      <w:r>
        <w:t>Plaće povećane u prošlom izvještajnom razdoblju zbog povećanja osnovice i koeficijenata za obračun plaće, kao i proknjiženih 7 rashoda za plaće. Novim pravilnikom o proračunskom računovodstvu i Računskom planu objavljenom u prosincu 2023. godine u Narodnim</w:t>
      </w:r>
      <w:r>
        <w:t xml:space="preserve"> novinama 158/23 i Pravilnik o izmjenama i dopunama Pravilnika o proračunskom računovodstvu i Računskom planu objavljenom u prosincu 2024. godine u Narodnim novinama 154/24 ukinut je račun 19311 Kontinuirani rashodi budućih razdoblja čime se rashod plaće z</w:t>
      </w:r>
      <w:r>
        <w:t>a lipanj 2025. priznaje prema načelu nastanka događaja 30.06.2025. za razliku od prethodnog razdoblja kada je trošak plaće za lipanj preko vremenskih razgraničenja priznat u srpnju 2024. godine.</w:t>
      </w:r>
    </w:p>
    <w:p w:rsidR="009B3859" w:rsidRDefault="00FE6474">
      <w:r>
        <w:t>U izvještajnom razdoblju prikazano 6 rashoda za plaće.</w:t>
      </w:r>
    </w:p>
    <w:p w:rsidR="009B3859" w:rsidRDefault="009B3859"/>
    <w:p w:rsidR="009B3859" w:rsidRDefault="00FE6474">
      <w:pPr>
        <w:keepNext/>
        <w:spacing w:line="240" w:lineRule="auto"/>
        <w:jc w:val="center"/>
      </w:pPr>
      <w:r>
        <w:rPr>
          <w:sz w:val="28"/>
        </w:rPr>
        <w:t>Bilje</w:t>
      </w:r>
      <w:r>
        <w:rPr>
          <w:sz w:val="28"/>
        </w:rPr>
        <w:t>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312</w:t>
            </w:r>
          </w:p>
        </w:tc>
        <w:tc>
          <w:tcPr>
            <w:tcW w:w="3180" w:type="dxa"/>
            <w:tcMar>
              <w:top w:w="0" w:type="dxa"/>
              <w:bottom w:w="0" w:type="dxa"/>
            </w:tcMar>
            <w:vAlign w:val="center"/>
          </w:tcPr>
          <w:p w:rsidR="009B3859" w:rsidRDefault="00FE6474">
            <w:pPr>
              <w:keepNext/>
              <w:keepLines/>
              <w:spacing w:after="0" w:line="240" w:lineRule="auto"/>
            </w:pPr>
            <w:r>
              <w:rPr>
                <w:sz w:val="18"/>
              </w:rPr>
              <w:t>Ostali rashodi za zaposlene</w:t>
            </w:r>
          </w:p>
        </w:tc>
        <w:tc>
          <w:tcPr>
            <w:tcW w:w="700" w:type="dxa"/>
            <w:tcMar>
              <w:top w:w="0" w:type="dxa"/>
              <w:bottom w:w="0" w:type="dxa"/>
            </w:tcMar>
            <w:vAlign w:val="center"/>
          </w:tcPr>
          <w:p w:rsidR="009B3859" w:rsidRDefault="00FE6474">
            <w:pPr>
              <w:keepNext/>
              <w:keepLines/>
              <w:spacing w:after="0" w:line="240" w:lineRule="auto"/>
            </w:pPr>
            <w:r>
              <w:rPr>
                <w:sz w:val="18"/>
              </w:rPr>
              <w:t>312</w:t>
            </w:r>
          </w:p>
        </w:tc>
        <w:tc>
          <w:tcPr>
            <w:tcW w:w="1860" w:type="dxa"/>
            <w:tcMar>
              <w:top w:w="0" w:type="dxa"/>
              <w:bottom w:w="0" w:type="dxa"/>
            </w:tcMar>
            <w:vAlign w:val="center"/>
          </w:tcPr>
          <w:p w:rsidR="009B3859" w:rsidRDefault="00FE6474">
            <w:pPr>
              <w:keepNext/>
              <w:keepLines/>
              <w:spacing w:after="0" w:line="240" w:lineRule="auto"/>
              <w:jc w:val="right"/>
            </w:pPr>
            <w:r>
              <w:rPr>
                <w:sz w:val="18"/>
              </w:rPr>
              <w:t>20.892,36</w:t>
            </w:r>
          </w:p>
        </w:tc>
        <w:tc>
          <w:tcPr>
            <w:tcW w:w="1860" w:type="dxa"/>
            <w:tcMar>
              <w:top w:w="0" w:type="dxa"/>
              <w:bottom w:w="0" w:type="dxa"/>
            </w:tcMar>
            <w:vAlign w:val="center"/>
          </w:tcPr>
          <w:p w:rsidR="009B3859" w:rsidRDefault="00FE6474">
            <w:pPr>
              <w:keepNext/>
              <w:keepLines/>
              <w:spacing w:after="0" w:line="240" w:lineRule="auto"/>
              <w:jc w:val="right"/>
            </w:pPr>
            <w:r>
              <w:rPr>
                <w:sz w:val="18"/>
              </w:rPr>
              <w:t>18.741,44</w:t>
            </w:r>
          </w:p>
        </w:tc>
        <w:tc>
          <w:tcPr>
            <w:tcW w:w="700" w:type="dxa"/>
            <w:tcMar>
              <w:top w:w="0" w:type="dxa"/>
              <w:bottom w:w="0" w:type="dxa"/>
            </w:tcMar>
            <w:vAlign w:val="center"/>
          </w:tcPr>
          <w:p w:rsidR="009B3859" w:rsidRDefault="00FE6474">
            <w:pPr>
              <w:keepNext/>
              <w:keepLines/>
              <w:spacing w:after="0" w:line="240" w:lineRule="auto"/>
              <w:jc w:val="right"/>
            </w:pPr>
            <w:r>
              <w:rPr>
                <w:sz w:val="18"/>
              </w:rPr>
              <w:t>89,7</w:t>
            </w:r>
          </w:p>
        </w:tc>
      </w:tr>
    </w:tbl>
    <w:p w:rsidR="009B3859" w:rsidRDefault="009B3859">
      <w:pPr>
        <w:spacing w:after="0"/>
      </w:pPr>
    </w:p>
    <w:p w:rsidR="009B3859" w:rsidRDefault="00FE6474">
      <w:r>
        <w:t>Manji broj isplaćenih jubilarnih nagrada u odnosu na prošlo izvještajno razdoblje.</w:t>
      </w:r>
    </w:p>
    <w:p w:rsidR="009B3859" w:rsidRDefault="009B3859"/>
    <w:p w:rsidR="009B3859" w:rsidRDefault="00FE647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313</w:t>
            </w:r>
          </w:p>
        </w:tc>
        <w:tc>
          <w:tcPr>
            <w:tcW w:w="3180" w:type="dxa"/>
            <w:tcMar>
              <w:top w:w="0" w:type="dxa"/>
              <w:bottom w:w="0" w:type="dxa"/>
            </w:tcMar>
            <w:vAlign w:val="center"/>
          </w:tcPr>
          <w:p w:rsidR="009B3859" w:rsidRDefault="00FE6474">
            <w:pPr>
              <w:keepNext/>
              <w:keepLines/>
              <w:spacing w:after="0" w:line="240" w:lineRule="auto"/>
            </w:pPr>
            <w:r>
              <w:rPr>
                <w:sz w:val="18"/>
              </w:rPr>
              <w:t>Doprinosi na plaće (šifre 3131 do 3133)</w:t>
            </w:r>
          </w:p>
        </w:tc>
        <w:tc>
          <w:tcPr>
            <w:tcW w:w="700" w:type="dxa"/>
            <w:tcMar>
              <w:top w:w="0" w:type="dxa"/>
              <w:bottom w:w="0" w:type="dxa"/>
            </w:tcMar>
            <w:vAlign w:val="center"/>
          </w:tcPr>
          <w:p w:rsidR="009B3859" w:rsidRDefault="00FE6474">
            <w:pPr>
              <w:keepNext/>
              <w:keepLines/>
              <w:spacing w:after="0" w:line="240" w:lineRule="auto"/>
            </w:pPr>
            <w:r>
              <w:rPr>
                <w:sz w:val="18"/>
              </w:rPr>
              <w:t>313</w:t>
            </w:r>
          </w:p>
        </w:tc>
        <w:tc>
          <w:tcPr>
            <w:tcW w:w="1860" w:type="dxa"/>
            <w:tcMar>
              <w:top w:w="0" w:type="dxa"/>
              <w:bottom w:w="0" w:type="dxa"/>
            </w:tcMar>
            <w:vAlign w:val="center"/>
          </w:tcPr>
          <w:p w:rsidR="009B3859" w:rsidRDefault="00FE6474">
            <w:pPr>
              <w:keepNext/>
              <w:keepLines/>
              <w:spacing w:after="0" w:line="240" w:lineRule="auto"/>
              <w:jc w:val="right"/>
            </w:pPr>
            <w:r>
              <w:rPr>
                <w:sz w:val="18"/>
              </w:rPr>
              <w:t>91.127,70</w:t>
            </w:r>
          </w:p>
        </w:tc>
        <w:tc>
          <w:tcPr>
            <w:tcW w:w="1860" w:type="dxa"/>
            <w:tcMar>
              <w:top w:w="0" w:type="dxa"/>
              <w:bottom w:w="0" w:type="dxa"/>
            </w:tcMar>
            <w:vAlign w:val="center"/>
          </w:tcPr>
          <w:p w:rsidR="009B3859" w:rsidRDefault="00FE6474">
            <w:pPr>
              <w:keepNext/>
              <w:keepLines/>
              <w:spacing w:after="0" w:line="240" w:lineRule="auto"/>
              <w:jc w:val="right"/>
            </w:pPr>
            <w:r>
              <w:rPr>
                <w:sz w:val="18"/>
              </w:rPr>
              <w:t>88.264,48</w:t>
            </w:r>
          </w:p>
        </w:tc>
        <w:tc>
          <w:tcPr>
            <w:tcW w:w="700" w:type="dxa"/>
            <w:tcMar>
              <w:top w:w="0" w:type="dxa"/>
              <w:bottom w:w="0" w:type="dxa"/>
            </w:tcMar>
            <w:vAlign w:val="center"/>
          </w:tcPr>
          <w:p w:rsidR="009B3859" w:rsidRDefault="00FE6474">
            <w:pPr>
              <w:keepNext/>
              <w:keepLines/>
              <w:spacing w:after="0" w:line="240" w:lineRule="auto"/>
              <w:jc w:val="right"/>
            </w:pPr>
            <w:r>
              <w:rPr>
                <w:sz w:val="18"/>
              </w:rPr>
              <w:t>96,9</w:t>
            </w:r>
          </w:p>
        </w:tc>
      </w:tr>
    </w:tbl>
    <w:p w:rsidR="009B3859" w:rsidRDefault="009B3859">
      <w:pPr>
        <w:spacing w:after="0"/>
      </w:pPr>
    </w:p>
    <w:p w:rsidR="009B3859" w:rsidRDefault="00FE6474">
      <w:r>
        <w:t>Doprinosi na plaće - povećani u prošlom izvještajnom razdoblju zbog povećanja osnovice i koeficijenata za obračun plaće, kao i proknjiženih 7 rashoda za plaće. Novim pravilnikom o proračunskom računovodstvu i Računskom planu objavljenom u prosincu 2023. go</w:t>
      </w:r>
      <w:r>
        <w:t>dine u Narodnim novinama 158/23 i Pravilnik o izmjenama i dopunama Pravilnika o proračunskom računovodstvu i Računskom planu objavljenom u prosincu 2024. godine u Narodnim novinama 154/24 ukinut je račun 19311 Kontinuirani rashodi budućih razdoblja čime se</w:t>
      </w:r>
      <w:r>
        <w:t xml:space="preserve"> rashod plaće za lipanja 2025. priznaje prema načelu nastanka događaja 30.06.2025. za razliku od prethodnog razdoblja kada je trošak plaće za lipanj preko vremenskih razgraničenja priznat u srpnju 2024. godine.</w:t>
      </w:r>
    </w:p>
    <w:p w:rsidR="009B3859" w:rsidRDefault="00FE6474">
      <w:r>
        <w:t xml:space="preserve">U izvještajnom razdoblju prikazano 6 rashoda </w:t>
      </w:r>
      <w:r>
        <w:t>za plaće.</w:t>
      </w:r>
    </w:p>
    <w:p w:rsidR="009B3859" w:rsidRDefault="009B3859"/>
    <w:p w:rsidR="009B3859" w:rsidRDefault="00FE647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3212</w:t>
            </w:r>
          </w:p>
        </w:tc>
        <w:tc>
          <w:tcPr>
            <w:tcW w:w="3180" w:type="dxa"/>
            <w:tcMar>
              <w:top w:w="0" w:type="dxa"/>
              <w:bottom w:w="0" w:type="dxa"/>
            </w:tcMar>
            <w:vAlign w:val="center"/>
          </w:tcPr>
          <w:p w:rsidR="009B3859" w:rsidRDefault="00FE6474">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9B3859" w:rsidRDefault="00FE6474">
            <w:pPr>
              <w:keepNext/>
              <w:keepLines/>
              <w:spacing w:after="0" w:line="240" w:lineRule="auto"/>
            </w:pPr>
            <w:r>
              <w:rPr>
                <w:sz w:val="18"/>
              </w:rPr>
              <w:t>3212</w:t>
            </w:r>
          </w:p>
        </w:tc>
        <w:tc>
          <w:tcPr>
            <w:tcW w:w="1860" w:type="dxa"/>
            <w:tcMar>
              <w:top w:w="0" w:type="dxa"/>
              <w:bottom w:w="0" w:type="dxa"/>
            </w:tcMar>
            <w:vAlign w:val="center"/>
          </w:tcPr>
          <w:p w:rsidR="009B3859" w:rsidRDefault="00FE6474">
            <w:pPr>
              <w:keepNext/>
              <w:keepLines/>
              <w:spacing w:after="0" w:line="240" w:lineRule="auto"/>
              <w:jc w:val="right"/>
            </w:pPr>
            <w:r>
              <w:rPr>
                <w:sz w:val="18"/>
              </w:rPr>
              <w:t>19.034,06</w:t>
            </w:r>
          </w:p>
        </w:tc>
        <w:tc>
          <w:tcPr>
            <w:tcW w:w="1860" w:type="dxa"/>
            <w:tcMar>
              <w:top w:w="0" w:type="dxa"/>
              <w:bottom w:w="0" w:type="dxa"/>
            </w:tcMar>
            <w:vAlign w:val="center"/>
          </w:tcPr>
          <w:p w:rsidR="009B3859" w:rsidRDefault="00FE6474">
            <w:pPr>
              <w:keepNext/>
              <w:keepLines/>
              <w:spacing w:after="0" w:line="240" w:lineRule="auto"/>
              <w:jc w:val="right"/>
            </w:pPr>
            <w:r>
              <w:rPr>
                <w:sz w:val="18"/>
              </w:rPr>
              <w:t>21.372,36</w:t>
            </w:r>
          </w:p>
        </w:tc>
        <w:tc>
          <w:tcPr>
            <w:tcW w:w="700" w:type="dxa"/>
            <w:tcMar>
              <w:top w:w="0" w:type="dxa"/>
              <w:bottom w:w="0" w:type="dxa"/>
            </w:tcMar>
            <w:vAlign w:val="center"/>
          </w:tcPr>
          <w:p w:rsidR="009B3859" w:rsidRDefault="00FE6474">
            <w:pPr>
              <w:keepNext/>
              <w:keepLines/>
              <w:spacing w:after="0" w:line="240" w:lineRule="auto"/>
              <w:jc w:val="right"/>
            </w:pPr>
            <w:r>
              <w:rPr>
                <w:sz w:val="18"/>
              </w:rPr>
              <w:t>112,3</w:t>
            </w:r>
          </w:p>
        </w:tc>
      </w:tr>
    </w:tbl>
    <w:p w:rsidR="009B3859" w:rsidRDefault="009B3859">
      <w:pPr>
        <w:spacing w:after="0"/>
      </w:pPr>
    </w:p>
    <w:p w:rsidR="009B3859" w:rsidRDefault="00FE6474">
      <w:r>
        <w:t>Iznos povećan zbog poskupljenja goriva te se većinom naknada za prijevoz na posao i sa posla isplaćivala po cijeni od 0,18 EUR po prijeđenom kilometru.</w:t>
      </w:r>
    </w:p>
    <w:p w:rsidR="009B3859" w:rsidRDefault="009B3859"/>
    <w:p w:rsidR="009B3859" w:rsidRDefault="00FE647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3213</w:t>
            </w:r>
          </w:p>
        </w:tc>
        <w:tc>
          <w:tcPr>
            <w:tcW w:w="3180" w:type="dxa"/>
            <w:tcMar>
              <w:top w:w="0" w:type="dxa"/>
              <w:bottom w:w="0" w:type="dxa"/>
            </w:tcMar>
            <w:vAlign w:val="center"/>
          </w:tcPr>
          <w:p w:rsidR="009B3859" w:rsidRDefault="00FE6474">
            <w:pPr>
              <w:keepNext/>
              <w:keepLines/>
              <w:spacing w:after="0" w:line="240" w:lineRule="auto"/>
            </w:pPr>
            <w:r>
              <w:rPr>
                <w:sz w:val="18"/>
              </w:rPr>
              <w:t>Stručno usavršavanje zaposlenika</w:t>
            </w:r>
          </w:p>
        </w:tc>
        <w:tc>
          <w:tcPr>
            <w:tcW w:w="700" w:type="dxa"/>
            <w:tcMar>
              <w:top w:w="0" w:type="dxa"/>
              <w:bottom w:w="0" w:type="dxa"/>
            </w:tcMar>
            <w:vAlign w:val="center"/>
          </w:tcPr>
          <w:p w:rsidR="009B3859" w:rsidRDefault="00FE6474">
            <w:pPr>
              <w:keepNext/>
              <w:keepLines/>
              <w:spacing w:after="0" w:line="240" w:lineRule="auto"/>
            </w:pPr>
            <w:r>
              <w:rPr>
                <w:sz w:val="18"/>
              </w:rPr>
              <w:t>3213</w:t>
            </w:r>
          </w:p>
        </w:tc>
        <w:tc>
          <w:tcPr>
            <w:tcW w:w="1860" w:type="dxa"/>
            <w:tcMar>
              <w:top w:w="0" w:type="dxa"/>
              <w:bottom w:w="0" w:type="dxa"/>
            </w:tcMar>
            <w:vAlign w:val="center"/>
          </w:tcPr>
          <w:p w:rsidR="009B3859" w:rsidRDefault="00FE6474">
            <w:pPr>
              <w:keepNext/>
              <w:keepLines/>
              <w:spacing w:after="0" w:line="240" w:lineRule="auto"/>
              <w:jc w:val="right"/>
            </w:pPr>
            <w:r>
              <w:rPr>
                <w:sz w:val="18"/>
              </w:rPr>
              <w:t>470,00</w:t>
            </w:r>
          </w:p>
        </w:tc>
        <w:tc>
          <w:tcPr>
            <w:tcW w:w="1860" w:type="dxa"/>
            <w:tcMar>
              <w:top w:w="0" w:type="dxa"/>
              <w:bottom w:w="0" w:type="dxa"/>
            </w:tcMar>
            <w:vAlign w:val="center"/>
          </w:tcPr>
          <w:p w:rsidR="009B3859" w:rsidRDefault="00FE6474">
            <w:pPr>
              <w:keepNext/>
              <w:keepLines/>
              <w:spacing w:after="0" w:line="240" w:lineRule="auto"/>
              <w:jc w:val="right"/>
            </w:pPr>
            <w:r>
              <w:rPr>
                <w:sz w:val="18"/>
              </w:rPr>
              <w:t>574,50</w:t>
            </w:r>
          </w:p>
        </w:tc>
        <w:tc>
          <w:tcPr>
            <w:tcW w:w="700" w:type="dxa"/>
            <w:tcMar>
              <w:top w:w="0" w:type="dxa"/>
              <w:bottom w:w="0" w:type="dxa"/>
            </w:tcMar>
            <w:vAlign w:val="center"/>
          </w:tcPr>
          <w:p w:rsidR="009B3859" w:rsidRDefault="00FE6474">
            <w:pPr>
              <w:keepNext/>
              <w:keepLines/>
              <w:spacing w:after="0" w:line="240" w:lineRule="auto"/>
              <w:jc w:val="right"/>
            </w:pPr>
            <w:r>
              <w:rPr>
                <w:sz w:val="18"/>
              </w:rPr>
              <w:t>122,2</w:t>
            </w:r>
          </w:p>
        </w:tc>
      </w:tr>
    </w:tbl>
    <w:p w:rsidR="009B3859" w:rsidRDefault="009B3859">
      <w:pPr>
        <w:spacing w:after="0"/>
      </w:pPr>
    </w:p>
    <w:p w:rsidR="009B3859" w:rsidRDefault="00FE6474">
      <w:r>
        <w:t>Kotizacije:  11.kongres Hrvatskog matematičkog društva, edukacija iz jednostavne nabave, konferencija učitelja razredne nastave, sudjelovanje na konferenciji uživo i online - Bilje očima STEAM-a </w:t>
      </w:r>
    </w:p>
    <w:p w:rsidR="009B3859" w:rsidRDefault="009B3859"/>
    <w:p w:rsidR="009B3859" w:rsidRDefault="00FE647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3214</w:t>
            </w:r>
          </w:p>
        </w:tc>
        <w:tc>
          <w:tcPr>
            <w:tcW w:w="3180" w:type="dxa"/>
            <w:tcMar>
              <w:top w:w="0" w:type="dxa"/>
              <w:bottom w:w="0" w:type="dxa"/>
            </w:tcMar>
            <w:vAlign w:val="center"/>
          </w:tcPr>
          <w:p w:rsidR="009B3859" w:rsidRDefault="00FE6474">
            <w:pPr>
              <w:keepNext/>
              <w:keepLines/>
              <w:spacing w:after="0" w:line="240" w:lineRule="auto"/>
            </w:pPr>
            <w:r>
              <w:rPr>
                <w:sz w:val="18"/>
              </w:rPr>
              <w:t>Ostale naknade troškova zaposlenima</w:t>
            </w:r>
          </w:p>
        </w:tc>
        <w:tc>
          <w:tcPr>
            <w:tcW w:w="700" w:type="dxa"/>
            <w:tcMar>
              <w:top w:w="0" w:type="dxa"/>
              <w:bottom w:w="0" w:type="dxa"/>
            </w:tcMar>
            <w:vAlign w:val="center"/>
          </w:tcPr>
          <w:p w:rsidR="009B3859" w:rsidRDefault="00FE6474">
            <w:pPr>
              <w:keepNext/>
              <w:keepLines/>
              <w:spacing w:after="0" w:line="240" w:lineRule="auto"/>
            </w:pPr>
            <w:r>
              <w:rPr>
                <w:sz w:val="18"/>
              </w:rPr>
              <w:t>3214</w:t>
            </w:r>
          </w:p>
        </w:tc>
        <w:tc>
          <w:tcPr>
            <w:tcW w:w="1860" w:type="dxa"/>
            <w:tcMar>
              <w:top w:w="0" w:type="dxa"/>
              <w:bottom w:w="0" w:type="dxa"/>
            </w:tcMar>
            <w:vAlign w:val="center"/>
          </w:tcPr>
          <w:p w:rsidR="009B3859" w:rsidRDefault="00FE6474">
            <w:pPr>
              <w:keepNext/>
              <w:keepLines/>
              <w:spacing w:after="0" w:line="240" w:lineRule="auto"/>
              <w:jc w:val="right"/>
            </w:pPr>
            <w:r>
              <w:rPr>
                <w:sz w:val="18"/>
              </w:rPr>
              <w:t>544,63</w:t>
            </w:r>
          </w:p>
        </w:tc>
        <w:tc>
          <w:tcPr>
            <w:tcW w:w="1860" w:type="dxa"/>
            <w:tcMar>
              <w:top w:w="0" w:type="dxa"/>
              <w:bottom w:w="0" w:type="dxa"/>
            </w:tcMar>
            <w:vAlign w:val="center"/>
          </w:tcPr>
          <w:p w:rsidR="009B3859" w:rsidRDefault="00FE6474">
            <w:pPr>
              <w:keepNext/>
              <w:keepLines/>
              <w:spacing w:after="0" w:line="240" w:lineRule="auto"/>
              <w:jc w:val="right"/>
            </w:pPr>
            <w:r>
              <w:rPr>
                <w:sz w:val="18"/>
              </w:rPr>
              <w:t>695,20</w:t>
            </w:r>
          </w:p>
        </w:tc>
        <w:tc>
          <w:tcPr>
            <w:tcW w:w="700" w:type="dxa"/>
            <w:tcMar>
              <w:top w:w="0" w:type="dxa"/>
              <w:bottom w:w="0" w:type="dxa"/>
            </w:tcMar>
            <w:vAlign w:val="center"/>
          </w:tcPr>
          <w:p w:rsidR="009B3859" w:rsidRDefault="00FE6474">
            <w:pPr>
              <w:keepNext/>
              <w:keepLines/>
              <w:spacing w:after="0" w:line="240" w:lineRule="auto"/>
              <w:jc w:val="right"/>
            </w:pPr>
            <w:r>
              <w:rPr>
                <w:sz w:val="18"/>
              </w:rPr>
              <w:t>127,6</w:t>
            </w:r>
          </w:p>
        </w:tc>
      </w:tr>
    </w:tbl>
    <w:p w:rsidR="009B3859" w:rsidRDefault="009B3859">
      <w:pPr>
        <w:spacing w:after="0"/>
      </w:pPr>
    </w:p>
    <w:p w:rsidR="009B3859" w:rsidRDefault="00FE6474">
      <w:r>
        <w:t>Manje isplaćenih troškova korištenja osobnog  automobila u službene svrhe , smanjen broj službenih putovanja u odnosu na izvještajno razdoblje</w:t>
      </w:r>
    </w:p>
    <w:p w:rsidR="009B3859" w:rsidRDefault="009B3859"/>
    <w:p w:rsidR="009B3859" w:rsidRDefault="00FE647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3221</w:t>
            </w:r>
          </w:p>
        </w:tc>
        <w:tc>
          <w:tcPr>
            <w:tcW w:w="3180" w:type="dxa"/>
            <w:tcMar>
              <w:top w:w="0" w:type="dxa"/>
              <w:bottom w:w="0" w:type="dxa"/>
            </w:tcMar>
            <w:vAlign w:val="center"/>
          </w:tcPr>
          <w:p w:rsidR="009B3859" w:rsidRDefault="00FE6474">
            <w:pPr>
              <w:keepNext/>
              <w:keepLines/>
              <w:spacing w:after="0" w:line="240" w:lineRule="auto"/>
            </w:pPr>
            <w:r>
              <w:rPr>
                <w:sz w:val="18"/>
              </w:rPr>
              <w:t>Uredski materijal i ostali materijalni rashodi</w:t>
            </w:r>
          </w:p>
        </w:tc>
        <w:tc>
          <w:tcPr>
            <w:tcW w:w="700" w:type="dxa"/>
            <w:tcMar>
              <w:top w:w="0" w:type="dxa"/>
              <w:bottom w:w="0" w:type="dxa"/>
            </w:tcMar>
            <w:vAlign w:val="center"/>
          </w:tcPr>
          <w:p w:rsidR="009B3859" w:rsidRDefault="00FE6474">
            <w:pPr>
              <w:keepNext/>
              <w:keepLines/>
              <w:spacing w:after="0" w:line="240" w:lineRule="auto"/>
            </w:pPr>
            <w:r>
              <w:rPr>
                <w:sz w:val="18"/>
              </w:rPr>
              <w:t>3221</w:t>
            </w:r>
          </w:p>
        </w:tc>
        <w:tc>
          <w:tcPr>
            <w:tcW w:w="1860" w:type="dxa"/>
            <w:tcMar>
              <w:top w:w="0" w:type="dxa"/>
              <w:bottom w:w="0" w:type="dxa"/>
            </w:tcMar>
            <w:vAlign w:val="center"/>
          </w:tcPr>
          <w:p w:rsidR="009B3859" w:rsidRDefault="00FE6474">
            <w:pPr>
              <w:keepNext/>
              <w:keepLines/>
              <w:spacing w:after="0" w:line="240" w:lineRule="auto"/>
              <w:jc w:val="right"/>
            </w:pPr>
            <w:r>
              <w:rPr>
                <w:sz w:val="18"/>
              </w:rPr>
              <w:t>3.337,40</w:t>
            </w:r>
          </w:p>
        </w:tc>
        <w:tc>
          <w:tcPr>
            <w:tcW w:w="1860" w:type="dxa"/>
            <w:tcMar>
              <w:top w:w="0" w:type="dxa"/>
              <w:bottom w:w="0" w:type="dxa"/>
            </w:tcMar>
            <w:vAlign w:val="center"/>
          </w:tcPr>
          <w:p w:rsidR="009B3859" w:rsidRDefault="00FE6474">
            <w:pPr>
              <w:keepNext/>
              <w:keepLines/>
              <w:spacing w:after="0" w:line="240" w:lineRule="auto"/>
              <w:jc w:val="right"/>
            </w:pPr>
            <w:r>
              <w:rPr>
                <w:sz w:val="18"/>
              </w:rPr>
              <w:t>10.840,47</w:t>
            </w:r>
          </w:p>
        </w:tc>
        <w:tc>
          <w:tcPr>
            <w:tcW w:w="700" w:type="dxa"/>
            <w:tcMar>
              <w:top w:w="0" w:type="dxa"/>
              <w:bottom w:w="0" w:type="dxa"/>
            </w:tcMar>
            <w:vAlign w:val="center"/>
          </w:tcPr>
          <w:p w:rsidR="009B3859" w:rsidRDefault="00FE6474">
            <w:pPr>
              <w:keepNext/>
              <w:keepLines/>
              <w:spacing w:after="0" w:line="240" w:lineRule="auto"/>
              <w:jc w:val="right"/>
            </w:pPr>
            <w:r>
              <w:rPr>
                <w:sz w:val="18"/>
              </w:rPr>
              <w:t>324,8</w:t>
            </w:r>
          </w:p>
        </w:tc>
      </w:tr>
    </w:tbl>
    <w:p w:rsidR="009B3859" w:rsidRDefault="009B3859">
      <w:pPr>
        <w:spacing w:after="0"/>
      </w:pPr>
    </w:p>
    <w:p w:rsidR="009B3859" w:rsidRDefault="00FE6474">
      <w:r>
        <w:t>Iznos povećan u izvještajnom razdoblju zbog nabavke materijala i testova za testiranje učenika za potrebe rada psihologa.</w:t>
      </w:r>
    </w:p>
    <w:p w:rsidR="009B3859" w:rsidRDefault="009B3859"/>
    <w:p w:rsidR="009B3859" w:rsidRDefault="00FE6474">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w:t>
            </w:r>
            <w:r>
              <w:rPr>
                <w:b/>
                <w:sz w:val="18"/>
              </w:rPr>
              <w:t>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3224</w:t>
            </w:r>
          </w:p>
        </w:tc>
        <w:tc>
          <w:tcPr>
            <w:tcW w:w="3180" w:type="dxa"/>
            <w:tcMar>
              <w:top w:w="0" w:type="dxa"/>
              <w:bottom w:w="0" w:type="dxa"/>
            </w:tcMar>
            <w:vAlign w:val="center"/>
          </w:tcPr>
          <w:p w:rsidR="009B3859" w:rsidRDefault="00FE6474">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9B3859" w:rsidRDefault="00FE6474">
            <w:pPr>
              <w:keepNext/>
              <w:keepLines/>
              <w:spacing w:after="0" w:line="240" w:lineRule="auto"/>
            </w:pPr>
            <w:r>
              <w:rPr>
                <w:sz w:val="18"/>
              </w:rPr>
              <w:t>3224</w:t>
            </w:r>
          </w:p>
        </w:tc>
        <w:tc>
          <w:tcPr>
            <w:tcW w:w="1860" w:type="dxa"/>
            <w:tcMar>
              <w:top w:w="0" w:type="dxa"/>
              <w:bottom w:w="0" w:type="dxa"/>
            </w:tcMar>
            <w:vAlign w:val="center"/>
          </w:tcPr>
          <w:p w:rsidR="009B3859" w:rsidRDefault="00FE6474">
            <w:pPr>
              <w:keepNext/>
              <w:keepLines/>
              <w:spacing w:after="0" w:line="240" w:lineRule="auto"/>
              <w:jc w:val="right"/>
            </w:pPr>
            <w:r>
              <w:rPr>
                <w:sz w:val="18"/>
              </w:rPr>
              <w:t>1.227,57</w:t>
            </w:r>
          </w:p>
        </w:tc>
        <w:tc>
          <w:tcPr>
            <w:tcW w:w="1860" w:type="dxa"/>
            <w:tcMar>
              <w:top w:w="0" w:type="dxa"/>
              <w:bottom w:w="0" w:type="dxa"/>
            </w:tcMar>
            <w:vAlign w:val="center"/>
          </w:tcPr>
          <w:p w:rsidR="009B3859" w:rsidRDefault="00FE6474">
            <w:pPr>
              <w:keepNext/>
              <w:keepLines/>
              <w:spacing w:after="0" w:line="240" w:lineRule="auto"/>
              <w:jc w:val="right"/>
            </w:pPr>
            <w:r>
              <w:rPr>
                <w:sz w:val="18"/>
              </w:rPr>
              <w:t>1.840,34</w:t>
            </w:r>
          </w:p>
        </w:tc>
        <w:tc>
          <w:tcPr>
            <w:tcW w:w="700" w:type="dxa"/>
            <w:tcMar>
              <w:top w:w="0" w:type="dxa"/>
              <w:bottom w:w="0" w:type="dxa"/>
            </w:tcMar>
            <w:vAlign w:val="center"/>
          </w:tcPr>
          <w:p w:rsidR="009B3859" w:rsidRDefault="00FE6474">
            <w:pPr>
              <w:keepNext/>
              <w:keepLines/>
              <w:spacing w:after="0" w:line="240" w:lineRule="auto"/>
              <w:jc w:val="right"/>
            </w:pPr>
            <w:r>
              <w:rPr>
                <w:sz w:val="18"/>
              </w:rPr>
              <w:t>149,9</w:t>
            </w:r>
          </w:p>
        </w:tc>
      </w:tr>
    </w:tbl>
    <w:p w:rsidR="009B3859" w:rsidRDefault="009B3859">
      <w:pPr>
        <w:spacing w:after="0"/>
      </w:pPr>
    </w:p>
    <w:p w:rsidR="009B3859" w:rsidRDefault="00FE6474">
      <w:r>
        <w:t>Iznos povećan u izvještajnom razdoblju zbog nabavke materijala za popravak i zaštitu knjiga u knjižnici.</w:t>
      </w:r>
    </w:p>
    <w:p w:rsidR="009B3859" w:rsidRDefault="009B3859"/>
    <w:p w:rsidR="009B3859" w:rsidRDefault="00FE6474">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3225</w:t>
            </w:r>
          </w:p>
        </w:tc>
        <w:tc>
          <w:tcPr>
            <w:tcW w:w="3180" w:type="dxa"/>
            <w:tcMar>
              <w:top w:w="0" w:type="dxa"/>
              <w:bottom w:w="0" w:type="dxa"/>
            </w:tcMar>
            <w:vAlign w:val="center"/>
          </w:tcPr>
          <w:p w:rsidR="009B3859" w:rsidRDefault="00FE6474">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9B3859" w:rsidRDefault="00FE6474">
            <w:pPr>
              <w:keepNext/>
              <w:keepLines/>
              <w:spacing w:after="0" w:line="240" w:lineRule="auto"/>
            </w:pPr>
            <w:r>
              <w:rPr>
                <w:sz w:val="18"/>
              </w:rPr>
              <w:t>3225</w:t>
            </w:r>
          </w:p>
        </w:tc>
        <w:tc>
          <w:tcPr>
            <w:tcW w:w="1860" w:type="dxa"/>
            <w:tcMar>
              <w:top w:w="0" w:type="dxa"/>
              <w:bottom w:w="0" w:type="dxa"/>
            </w:tcMar>
            <w:vAlign w:val="center"/>
          </w:tcPr>
          <w:p w:rsidR="009B3859" w:rsidRDefault="00FE6474">
            <w:pPr>
              <w:keepNext/>
              <w:keepLines/>
              <w:spacing w:after="0" w:line="240" w:lineRule="auto"/>
              <w:jc w:val="right"/>
            </w:pPr>
            <w:r>
              <w:rPr>
                <w:sz w:val="18"/>
              </w:rPr>
              <w:t>277,83</w:t>
            </w:r>
          </w:p>
        </w:tc>
        <w:tc>
          <w:tcPr>
            <w:tcW w:w="1860" w:type="dxa"/>
            <w:tcMar>
              <w:top w:w="0" w:type="dxa"/>
              <w:bottom w:w="0" w:type="dxa"/>
            </w:tcMar>
            <w:vAlign w:val="center"/>
          </w:tcPr>
          <w:p w:rsidR="009B3859" w:rsidRDefault="00FE6474">
            <w:pPr>
              <w:keepNext/>
              <w:keepLines/>
              <w:spacing w:after="0" w:line="240" w:lineRule="auto"/>
              <w:jc w:val="right"/>
            </w:pPr>
            <w:r>
              <w:rPr>
                <w:sz w:val="18"/>
              </w:rPr>
              <w:t>413,29</w:t>
            </w:r>
          </w:p>
        </w:tc>
        <w:tc>
          <w:tcPr>
            <w:tcW w:w="700" w:type="dxa"/>
            <w:tcMar>
              <w:top w:w="0" w:type="dxa"/>
              <w:bottom w:w="0" w:type="dxa"/>
            </w:tcMar>
            <w:vAlign w:val="center"/>
          </w:tcPr>
          <w:p w:rsidR="009B3859" w:rsidRDefault="00FE6474">
            <w:pPr>
              <w:keepNext/>
              <w:keepLines/>
              <w:spacing w:after="0" w:line="240" w:lineRule="auto"/>
              <w:jc w:val="right"/>
            </w:pPr>
            <w:r>
              <w:rPr>
                <w:sz w:val="18"/>
              </w:rPr>
              <w:t>148,8</w:t>
            </w:r>
          </w:p>
        </w:tc>
      </w:tr>
    </w:tbl>
    <w:p w:rsidR="009B3859" w:rsidRDefault="009B3859">
      <w:pPr>
        <w:spacing w:after="0"/>
      </w:pPr>
    </w:p>
    <w:p w:rsidR="009B3859" w:rsidRDefault="00FE6474">
      <w:r>
        <w:t xml:space="preserve">uže sa karike podesivo 1 kom, rezač stiropora 2 kom -  projekt </w:t>
      </w:r>
      <w:proofErr w:type="spellStart"/>
      <w:r>
        <w:t>Steam</w:t>
      </w:r>
      <w:proofErr w:type="spellEnd"/>
      <w:r>
        <w:t xml:space="preserve">, karta RH-  projekt STEAM MZO, stroj za plastificiranje A3 HP </w:t>
      </w:r>
      <w:proofErr w:type="spellStart"/>
      <w:r>
        <w:t>OneLam</w:t>
      </w:r>
      <w:proofErr w:type="spellEnd"/>
      <w:r>
        <w:t xml:space="preserve"> 400 projekt STEAM</w:t>
      </w:r>
    </w:p>
    <w:p w:rsidR="009B3859" w:rsidRDefault="009B3859"/>
    <w:p w:rsidR="009B3859" w:rsidRDefault="00FE6474">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w:t>
            </w:r>
            <w:r>
              <w:rPr>
                <w:b/>
                <w:sz w:val="18"/>
              </w:rPr>
              <w:t>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3231</w:t>
            </w:r>
          </w:p>
        </w:tc>
        <w:tc>
          <w:tcPr>
            <w:tcW w:w="3180" w:type="dxa"/>
            <w:tcMar>
              <w:top w:w="0" w:type="dxa"/>
              <w:bottom w:w="0" w:type="dxa"/>
            </w:tcMar>
            <w:vAlign w:val="center"/>
          </w:tcPr>
          <w:p w:rsidR="009B3859" w:rsidRDefault="00FE6474">
            <w:pPr>
              <w:keepNext/>
              <w:keepLines/>
              <w:spacing w:after="0" w:line="240" w:lineRule="auto"/>
            </w:pPr>
            <w:r>
              <w:rPr>
                <w:sz w:val="18"/>
              </w:rPr>
              <w:t>Usluge telefona, interneta, pošte i prijevoza</w:t>
            </w:r>
          </w:p>
        </w:tc>
        <w:tc>
          <w:tcPr>
            <w:tcW w:w="700" w:type="dxa"/>
            <w:tcMar>
              <w:top w:w="0" w:type="dxa"/>
              <w:bottom w:w="0" w:type="dxa"/>
            </w:tcMar>
            <w:vAlign w:val="center"/>
          </w:tcPr>
          <w:p w:rsidR="009B3859" w:rsidRDefault="00FE6474">
            <w:pPr>
              <w:keepNext/>
              <w:keepLines/>
              <w:spacing w:after="0" w:line="240" w:lineRule="auto"/>
            </w:pPr>
            <w:r>
              <w:rPr>
                <w:sz w:val="18"/>
              </w:rPr>
              <w:t>3231</w:t>
            </w:r>
          </w:p>
        </w:tc>
        <w:tc>
          <w:tcPr>
            <w:tcW w:w="1860" w:type="dxa"/>
            <w:tcMar>
              <w:top w:w="0" w:type="dxa"/>
              <w:bottom w:w="0" w:type="dxa"/>
            </w:tcMar>
            <w:vAlign w:val="center"/>
          </w:tcPr>
          <w:p w:rsidR="009B3859" w:rsidRDefault="00FE6474">
            <w:pPr>
              <w:keepNext/>
              <w:keepLines/>
              <w:spacing w:after="0" w:line="240" w:lineRule="auto"/>
              <w:jc w:val="right"/>
            </w:pPr>
            <w:r>
              <w:rPr>
                <w:sz w:val="18"/>
              </w:rPr>
              <w:t>3.009,48</w:t>
            </w:r>
          </w:p>
        </w:tc>
        <w:tc>
          <w:tcPr>
            <w:tcW w:w="1860" w:type="dxa"/>
            <w:tcMar>
              <w:top w:w="0" w:type="dxa"/>
              <w:bottom w:w="0" w:type="dxa"/>
            </w:tcMar>
            <w:vAlign w:val="center"/>
          </w:tcPr>
          <w:p w:rsidR="009B3859" w:rsidRDefault="00FE6474">
            <w:pPr>
              <w:keepNext/>
              <w:keepLines/>
              <w:spacing w:after="0" w:line="240" w:lineRule="auto"/>
              <w:jc w:val="right"/>
            </w:pPr>
            <w:r>
              <w:rPr>
                <w:sz w:val="18"/>
              </w:rPr>
              <w:t>1.970,37</w:t>
            </w:r>
          </w:p>
        </w:tc>
        <w:tc>
          <w:tcPr>
            <w:tcW w:w="700" w:type="dxa"/>
            <w:tcMar>
              <w:top w:w="0" w:type="dxa"/>
              <w:bottom w:w="0" w:type="dxa"/>
            </w:tcMar>
            <w:vAlign w:val="center"/>
          </w:tcPr>
          <w:p w:rsidR="009B3859" w:rsidRDefault="00FE6474">
            <w:pPr>
              <w:keepNext/>
              <w:keepLines/>
              <w:spacing w:after="0" w:line="240" w:lineRule="auto"/>
              <w:jc w:val="right"/>
            </w:pPr>
            <w:r>
              <w:rPr>
                <w:sz w:val="18"/>
              </w:rPr>
              <w:t>65,5</w:t>
            </w:r>
          </w:p>
        </w:tc>
      </w:tr>
    </w:tbl>
    <w:p w:rsidR="009B3859" w:rsidRDefault="009B3859">
      <w:pPr>
        <w:spacing w:after="0"/>
      </w:pPr>
    </w:p>
    <w:p w:rsidR="009B3859" w:rsidRDefault="00FE6474">
      <w:r>
        <w:t>Iznos povećan u prošlom izvještajnom razdoblju zbog povećanog broja usluga prijevoza djece na sportska natjecanja, prijevoz učenika 8. razreda na Sajam zanimanja u gospodarski centar.</w:t>
      </w:r>
    </w:p>
    <w:p w:rsidR="009B3859" w:rsidRDefault="009B3859"/>
    <w:p w:rsidR="009B3859" w:rsidRDefault="00FE647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3232</w:t>
            </w:r>
          </w:p>
        </w:tc>
        <w:tc>
          <w:tcPr>
            <w:tcW w:w="3180" w:type="dxa"/>
            <w:tcMar>
              <w:top w:w="0" w:type="dxa"/>
              <w:bottom w:w="0" w:type="dxa"/>
            </w:tcMar>
            <w:vAlign w:val="center"/>
          </w:tcPr>
          <w:p w:rsidR="009B3859" w:rsidRDefault="00FE6474">
            <w:pPr>
              <w:keepNext/>
              <w:keepLines/>
              <w:spacing w:after="0" w:line="240" w:lineRule="auto"/>
            </w:pPr>
            <w:r>
              <w:rPr>
                <w:sz w:val="18"/>
              </w:rPr>
              <w:t>Usluge tekućeg i investicijskog održavanja</w:t>
            </w:r>
          </w:p>
        </w:tc>
        <w:tc>
          <w:tcPr>
            <w:tcW w:w="700" w:type="dxa"/>
            <w:tcMar>
              <w:top w:w="0" w:type="dxa"/>
              <w:bottom w:w="0" w:type="dxa"/>
            </w:tcMar>
            <w:vAlign w:val="center"/>
          </w:tcPr>
          <w:p w:rsidR="009B3859" w:rsidRDefault="00FE6474">
            <w:pPr>
              <w:keepNext/>
              <w:keepLines/>
              <w:spacing w:after="0" w:line="240" w:lineRule="auto"/>
            </w:pPr>
            <w:r>
              <w:rPr>
                <w:sz w:val="18"/>
              </w:rPr>
              <w:t>3232</w:t>
            </w:r>
          </w:p>
        </w:tc>
        <w:tc>
          <w:tcPr>
            <w:tcW w:w="1860" w:type="dxa"/>
            <w:tcMar>
              <w:top w:w="0" w:type="dxa"/>
              <w:bottom w:w="0" w:type="dxa"/>
            </w:tcMar>
            <w:vAlign w:val="center"/>
          </w:tcPr>
          <w:p w:rsidR="009B3859" w:rsidRDefault="00FE6474">
            <w:pPr>
              <w:keepNext/>
              <w:keepLines/>
              <w:spacing w:after="0" w:line="240" w:lineRule="auto"/>
              <w:jc w:val="right"/>
            </w:pPr>
            <w:r>
              <w:rPr>
                <w:sz w:val="18"/>
              </w:rPr>
              <w:t>2.863,45</w:t>
            </w:r>
          </w:p>
        </w:tc>
        <w:tc>
          <w:tcPr>
            <w:tcW w:w="1860" w:type="dxa"/>
            <w:tcMar>
              <w:top w:w="0" w:type="dxa"/>
              <w:bottom w:w="0" w:type="dxa"/>
            </w:tcMar>
            <w:vAlign w:val="center"/>
          </w:tcPr>
          <w:p w:rsidR="009B3859" w:rsidRDefault="00FE6474">
            <w:pPr>
              <w:keepNext/>
              <w:keepLines/>
              <w:spacing w:after="0" w:line="240" w:lineRule="auto"/>
              <w:jc w:val="right"/>
            </w:pPr>
            <w:r>
              <w:rPr>
                <w:sz w:val="18"/>
              </w:rPr>
              <w:t>3.494,73</w:t>
            </w:r>
          </w:p>
        </w:tc>
        <w:tc>
          <w:tcPr>
            <w:tcW w:w="700" w:type="dxa"/>
            <w:tcMar>
              <w:top w:w="0" w:type="dxa"/>
              <w:bottom w:w="0" w:type="dxa"/>
            </w:tcMar>
            <w:vAlign w:val="center"/>
          </w:tcPr>
          <w:p w:rsidR="009B3859" w:rsidRDefault="00FE6474">
            <w:pPr>
              <w:keepNext/>
              <w:keepLines/>
              <w:spacing w:after="0" w:line="240" w:lineRule="auto"/>
              <w:jc w:val="right"/>
            </w:pPr>
            <w:r>
              <w:rPr>
                <w:sz w:val="18"/>
              </w:rPr>
              <w:t>122,0</w:t>
            </w:r>
          </w:p>
        </w:tc>
      </w:tr>
    </w:tbl>
    <w:p w:rsidR="009B3859" w:rsidRDefault="009B3859">
      <w:pPr>
        <w:spacing w:after="0"/>
      </w:pPr>
    </w:p>
    <w:p w:rsidR="009B3859" w:rsidRDefault="00FE6474">
      <w:r>
        <w:t>ispitivanje električne instalacije; obavljanje poslova zaštite od požara, vizualni pregled sustava zaštite od munja, ispitivanje sustava za dojavu plina, ispitivanje unutarnje hidrantske mreže u zgradi škole, pregled i ispitivanje kotlovnice, pregled i isp</w:t>
      </w:r>
      <w:r>
        <w:t>itivanje radne opreme; servis plinskog plamenika, pregled nepropusnosti plinskog trošila, strojno odčepljivanje i čišćenje odvodne kanalizacije, elektroinstalacijski radovi</w:t>
      </w:r>
    </w:p>
    <w:p w:rsidR="009B3859" w:rsidRDefault="009B3859"/>
    <w:p w:rsidR="009B3859" w:rsidRDefault="00FE6474">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3233</w:t>
            </w:r>
          </w:p>
        </w:tc>
        <w:tc>
          <w:tcPr>
            <w:tcW w:w="3180" w:type="dxa"/>
            <w:tcMar>
              <w:top w:w="0" w:type="dxa"/>
              <w:bottom w:w="0" w:type="dxa"/>
            </w:tcMar>
            <w:vAlign w:val="center"/>
          </w:tcPr>
          <w:p w:rsidR="009B3859" w:rsidRDefault="00FE6474">
            <w:pPr>
              <w:keepNext/>
              <w:keepLines/>
              <w:spacing w:after="0" w:line="240" w:lineRule="auto"/>
            </w:pPr>
            <w:r>
              <w:rPr>
                <w:sz w:val="18"/>
              </w:rPr>
              <w:t>Usluge promidžbe i informiranja</w:t>
            </w:r>
          </w:p>
        </w:tc>
        <w:tc>
          <w:tcPr>
            <w:tcW w:w="700" w:type="dxa"/>
            <w:tcMar>
              <w:top w:w="0" w:type="dxa"/>
              <w:bottom w:w="0" w:type="dxa"/>
            </w:tcMar>
            <w:vAlign w:val="center"/>
          </w:tcPr>
          <w:p w:rsidR="009B3859" w:rsidRDefault="00FE6474">
            <w:pPr>
              <w:keepNext/>
              <w:keepLines/>
              <w:spacing w:after="0" w:line="240" w:lineRule="auto"/>
            </w:pPr>
            <w:r>
              <w:rPr>
                <w:sz w:val="18"/>
              </w:rPr>
              <w:t>3233</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1.010,50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Objava natječaja u Narodnim novinama za izbor novog ravnatelja .</w:t>
      </w:r>
    </w:p>
    <w:p w:rsidR="009B3859" w:rsidRDefault="009B3859"/>
    <w:p w:rsidR="009B3859" w:rsidRDefault="00FE6474">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3234</w:t>
            </w:r>
          </w:p>
        </w:tc>
        <w:tc>
          <w:tcPr>
            <w:tcW w:w="3180" w:type="dxa"/>
            <w:tcMar>
              <w:top w:w="0" w:type="dxa"/>
              <w:bottom w:w="0" w:type="dxa"/>
            </w:tcMar>
            <w:vAlign w:val="center"/>
          </w:tcPr>
          <w:p w:rsidR="009B3859" w:rsidRDefault="00FE6474">
            <w:pPr>
              <w:keepNext/>
              <w:keepLines/>
              <w:spacing w:after="0" w:line="240" w:lineRule="auto"/>
            </w:pPr>
            <w:r>
              <w:rPr>
                <w:sz w:val="18"/>
              </w:rPr>
              <w:t>Komunalne usluge</w:t>
            </w:r>
          </w:p>
        </w:tc>
        <w:tc>
          <w:tcPr>
            <w:tcW w:w="700" w:type="dxa"/>
            <w:tcMar>
              <w:top w:w="0" w:type="dxa"/>
              <w:bottom w:w="0" w:type="dxa"/>
            </w:tcMar>
            <w:vAlign w:val="center"/>
          </w:tcPr>
          <w:p w:rsidR="009B3859" w:rsidRDefault="00FE6474">
            <w:pPr>
              <w:keepNext/>
              <w:keepLines/>
              <w:spacing w:after="0" w:line="240" w:lineRule="auto"/>
            </w:pPr>
            <w:r>
              <w:rPr>
                <w:sz w:val="18"/>
              </w:rPr>
              <w:t>3234</w:t>
            </w:r>
          </w:p>
        </w:tc>
        <w:tc>
          <w:tcPr>
            <w:tcW w:w="1860" w:type="dxa"/>
            <w:tcMar>
              <w:top w:w="0" w:type="dxa"/>
              <w:bottom w:w="0" w:type="dxa"/>
            </w:tcMar>
            <w:vAlign w:val="center"/>
          </w:tcPr>
          <w:p w:rsidR="009B3859" w:rsidRDefault="00FE6474">
            <w:pPr>
              <w:keepNext/>
              <w:keepLines/>
              <w:spacing w:after="0" w:line="240" w:lineRule="auto"/>
              <w:jc w:val="right"/>
            </w:pPr>
            <w:r>
              <w:rPr>
                <w:sz w:val="18"/>
              </w:rPr>
              <w:t>3.616,30</w:t>
            </w:r>
          </w:p>
        </w:tc>
        <w:tc>
          <w:tcPr>
            <w:tcW w:w="1860" w:type="dxa"/>
            <w:tcMar>
              <w:top w:w="0" w:type="dxa"/>
              <w:bottom w:w="0" w:type="dxa"/>
            </w:tcMar>
            <w:vAlign w:val="center"/>
          </w:tcPr>
          <w:p w:rsidR="009B3859" w:rsidRDefault="00FE6474">
            <w:pPr>
              <w:keepNext/>
              <w:keepLines/>
              <w:spacing w:after="0" w:line="240" w:lineRule="auto"/>
              <w:jc w:val="right"/>
            </w:pPr>
            <w:r>
              <w:rPr>
                <w:sz w:val="18"/>
              </w:rPr>
              <w:t>3.806,76</w:t>
            </w:r>
          </w:p>
        </w:tc>
        <w:tc>
          <w:tcPr>
            <w:tcW w:w="700" w:type="dxa"/>
            <w:tcMar>
              <w:top w:w="0" w:type="dxa"/>
              <w:bottom w:w="0" w:type="dxa"/>
            </w:tcMar>
            <w:vAlign w:val="center"/>
          </w:tcPr>
          <w:p w:rsidR="009B3859" w:rsidRDefault="00FE6474">
            <w:pPr>
              <w:keepNext/>
              <w:keepLines/>
              <w:spacing w:after="0" w:line="240" w:lineRule="auto"/>
              <w:jc w:val="right"/>
            </w:pPr>
            <w:r>
              <w:rPr>
                <w:sz w:val="18"/>
              </w:rPr>
              <w:t>105,3</w:t>
            </w:r>
          </w:p>
        </w:tc>
      </w:tr>
    </w:tbl>
    <w:p w:rsidR="009B3859" w:rsidRDefault="009B3859">
      <w:pPr>
        <w:spacing w:after="0"/>
      </w:pPr>
    </w:p>
    <w:p w:rsidR="009B3859" w:rsidRDefault="00FE6474">
      <w:r>
        <w:t>Iznos povećan zbog većeg broja usluga zbrinjavanja biorazgradivog otpada iz kuhinje i povećanja cijene opskrbe vodom.</w:t>
      </w:r>
    </w:p>
    <w:p w:rsidR="009B3859" w:rsidRDefault="009B3859"/>
    <w:p w:rsidR="009B3859" w:rsidRDefault="00FE647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3236</w:t>
            </w:r>
          </w:p>
        </w:tc>
        <w:tc>
          <w:tcPr>
            <w:tcW w:w="3180" w:type="dxa"/>
            <w:tcMar>
              <w:top w:w="0" w:type="dxa"/>
              <w:bottom w:w="0" w:type="dxa"/>
            </w:tcMar>
            <w:vAlign w:val="center"/>
          </w:tcPr>
          <w:p w:rsidR="009B3859" w:rsidRDefault="00FE6474">
            <w:pPr>
              <w:keepNext/>
              <w:keepLines/>
              <w:spacing w:after="0" w:line="240" w:lineRule="auto"/>
            </w:pPr>
            <w:r>
              <w:rPr>
                <w:sz w:val="18"/>
              </w:rPr>
              <w:t>Zdravstvene i veterinarske usluge</w:t>
            </w:r>
          </w:p>
        </w:tc>
        <w:tc>
          <w:tcPr>
            <w:tcW w:w="700" w:type="dxa"/>
            <w:tcMar>
              <w:top w:w="0" w:type="dxa"/>
              <w:bottom w:w="0" w:type="dxa"/>
            </w:tcMar>
            <w:vAlign w:val="center"/>
          </w:tcPr>
          <w:p w:rsidR="009B3859" w:rsidRDefault="00FE6474">
            <w:pPr>
              <w:keepNext/>
              <w:keepLines/>
              <w:spacing w:after="0" w:line="240" w:lineRule="auto"/>
            </w:pPr>
            <w:r>
              <w:rPr>
                <w:sz w:val="18"/>
              </w:rPr>
              <w:t>3236</w:t>
            </w:r>
          </w:p>
        </w:tc>
        <w:tc>
          <w:tcPr>
            <w:tcW w:w="1860" w:type="dxa"/>
            <w:tcMar>
              <w:top w:w="0" w:type="dxa"/>
              <w:bottom w:w="0" w:type="dxa"/>
            </w:tcMar>
            <w:vAlign w:val="center"/>
          </w:tcPr>
          <w:p w:rsidR="009B3859" w:rsidRDefault="00FE6474">
            <w:pPr>
              <w:keepNext/>
              <w:keepLines/>
              <w:spacing w:after="0" w:line="240" w:lineRule="auto"/>
              <w:jc w:val="right"/>
            </w:pPr>
            <w:r>
              <w:rPr>
                <w:sz w:val="18"/>
              </w:rPr>
              <w:t>372,50</w:t>
            </w:r>
          </w:p>
        </w:tc>
        <w:tc>
          <w:tcPr>
            <w:tcW w:w="1860" w:type="dxa"/>
            <w:tcMar>
              <w:top w:w="0" w:type="dxa"/>
              <w:bottom w:w="0" w:type="dxa"/>
            </w:tcMar>
            <w:vAlign w:val="center"/>
          </w:tcPr>
          <w:p w:rsidR="009B3859" w:rsidRDefault="00FE6474">
            <w:pPr>
              <w:keepNext/>
              <w:keepLines/>
              <w:spacing w:after="0" w:line="240" w:lineRule="auto"/>
              <w:jc w:val="right"/>
            </w:pPr>
            <w:r>
              <w:rPr>
                <w:sz w:val="18"/>
              </w:rPr>
              <w:t>3.686,50</w:t>
            </w:r>
          </w:p>
        </w:tc>
        <w:tc>
          <w:tcPr>
            <w:tcW w:w="700" w:type="dxa"/>
            <w:tcMar>
              <w:top w:w="0" w:type="dxa"/>
              <w:bottom w:w="0" w:type="dxa"/>
            </w:tcMar>
            <w:vAlign w:val="center"/>
          </w:tcPr>
          <w:p w:rsidR="009B3859" w:rsidRDefault="00FE6474">
            <w:pPr>
              <w:keepNext/>
              <w:keepLines/>
              <w:spacing w:after="0" w:line="240" w:lineRule="auto"/>
              <w:jc w:val="right"/>
            </w:pPr>
            <w:r>
              <w:rPr>
                <w:sz w:val="18"/>
              </w:rPr>
              <w:t>989,7</w:t>
            </w:r>
          </w:p>
        </w:tc>
      </w:tr>
    </w:tbl>
    <w:p w:rsidR="009B3859" w:rsidRDefault="009B3859">
      <w:pPr>
        <w:spacing w:after="0"/>
      </w:pPr>
    </w:p>
    <w:p w:rsidR="009B3859" w:rsidRDefault="00FE6474">
      <w:r>
        <w:t>Iznos povećan zbog odrađenih i naplaćenih sistematskih pregleda zaposlenika.</w:t>
      </w:r>
    </w:p>
    <w:p w:rsidR="009B3859" w:rsidRDefault="009B3859"/>
    <w:p w:rsidR="009B3859" w:rsidRDefault="00FE647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3237</w:t>
            </w:r>
          </w:p>
        </w:tc>
        <w:tc>
          <w:tcPr>
            <w:tcW w:w="3180" w:type="dxa"/>
            <w:tcMar>
              <w:top w:w="0" w:type="dxa"/>
              <w:bottom w:w="0" w:type="dxa"/>
            </w:tcMar>
            <w:vAlign w:val="center"/>
          </w:tcPr>
          <w:p w:rsidR="009B3859" w:rsidRDefault="00FE6474">
            <w:pPr>
              <w:keepNext/>
              <w:keepLines/>
              <w:spacing w:after="0" w:line="240" w:lineRule="auto"/>
            </w:pPr>
            <w:r>
              <w:rPr>
                <w:sz w:val="18"/>
              </w:rPr>
              <w:t>Intelektualne i osobne usluge</w:t>
            </w:r>
          </w:p>
        </w:tc>
        <w:tc>
          <w:tcPr>
            <w:tcW w:w="700" w:type="dxa"/>
            <w:tcMar>
              <w:top w:w="0" w:type="dxa"/>
              <w:bottom w:w="0" w:type="dxa"/>
            </w:tcMar>
            <w:vAlign w:val="center"/>
          </w:tcPr>
          <w:p w:rsidR="009B3859" w:rsidRDefault="00FE6474">
            <w:pPr>
              <w:keepNext/>
              <w:keepLines/>
              <w:spacing w:after="0" w:line="240" w:lineRule="auto"/>
            </w:pPr>
            <w:r>
              <w:rPr>
                <w:sz w:val="18"/>
              </w:rPr>
              <w:t>3237</w:t>
            </w:r>
          </w:p>
        </w:tc>
        <w:tc>
          <w:tcPr>
            <w:tcW w:w="1860" w:type="dxa"/>
            <w:tcMar>
              <w:top w:w="0" w:type="dxa"/>
              <w:bottom w:w="0" w:type="dxa"/>
            </w:tcMar>
            <w:vAlign w:val="center"/>
          </w:tcPr>
          <w:p w:rsidR="009B3859" w:rsidRDefault="00FE6474">
            <w:pPr>
              <w:keepNext/>
              <w:keepLines/>
              <w:spacing w:after="0" w:line="240" w:lineRule="auto"/>
              <w:jc w:val="right"/>
            </w:pPr>
            <w:r>
              <w:rPr>
                <w:sz w:val="18"/>
              </w:rPr>
              <w:t>2.875,00</w:t>
            </w:r>
          </w:p>
        </w:tc>
        <w:tc>
          <w:tcPr>
            <w:tcW w:w="1860" w:type="dxa"/>
            <w:tcMar>
              <w:top w:w="0" w:type="dxa"/>
              <w:bottom w:w="0" w:type="dxa"/>
            </w:tcMar>
            <w:vAlign w:val="center"/>
          </w:tcPr>
          <w:p w:rsidR="009B3859" w:rsidRDefault="00FE6474">
            <w:pPr>
              <w:keepNext/>
              <w:keepLines/>
              <w:spacing w:after="0" w:line="240" w:lineRule="auto"/>
              <w:jc w:val="right"/>
            </w:pPr>
            <w:r>
              <w:rPr>
                <w:sz w:val="18"/>
              </w:rPr>
              <w:t>4.970,00</w:t>
            </w:r>
          </w:p>
        </w:tc>
        <w:tc>
          <w:tcPr>
            <w:tcW w:w="700" w:type="dxa"/>
            <w:tcMar>
              <w:top w:w="0" w:type="dxa"/>
              <w:bottom w:w="0" w:type="dxa"/>
            </w:tcMar>
            <w:vAlign w:val="center"/>
          </w:tcPr>
          <w:p w:rsidR="009B3859" w:rsidRDefault="00FE6474">
            <w:pPr>
              <w:keepNext/>
              <w:keepLines/>
              <w:spacing w:after="0" w:line="240" w:lineRule="auto"/>
              <w:jc w:val="right"/>
            </w:pPr>
            <w:r>
              <w:rPr>
                <w:sz w:val="18"/>
              </w:rPr>
              <w:t>172,9</w:t>
            </w:r>
          </w:p>
        </w:tc>
      </w:tr>
    </w:tbl>
    <w:p w:rsidR="009B3859" w:rsidRDefault="009B3859">
      <w:pPr>
        <w:spacing w:after="0"/>
      </w:pPr>
    </w:p>
    <w:p w:rsidR="009B3859" w:rsidRDefault="00FE6474">
      <w:r>
        <w:t>Iznos povećan u izvještajnom razdoblju zbog novih troškova GEODETSKE USLUGE-izrada prijedloga oblika i veličine </w:t>
      </w:r>
      <w:r>
        <w:br/>
        <w:t>katastarskih čestica; ishođenje suglasnosti Upravnog odjela </w:t>
      </w:r>
      <w:r>
        <w:br/>
        <w:t>za prostorno uređenje, graditeljstvo i imovinsko-pravne </w:t>
      </w:r>
      <w:r>
        <w:br/>
        <w:t>poslove; izrada parcelaci</w:t>
      </w:r>
      <w:r>
        <w:t>jskih elaborata i provedba u katastru i zemljišnoj knjizi, procjena rizika kućne vodoopskrbne mreže</w:t>
      </w:r>
    </w:p>
    <w:p w:rsidR="009B3859" w:rsidRDefault="009B3859"/>
    <w:p w:rsidR="009B3859" w:rsidRDefault="00FE6474">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w:t>
            </w:r>
            <w:r>
              <w:rPr>
                <w:b/>
                <w:sz w:val="18"/>
              </w:rPr>
              <w:t>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3238</w:t>
            </w:r>
          </w:p>
        </w:tc>
        <w:tc>
          <w:tcPr>
            <w:tcW w:w="3180" w:type="dxa"/>
            <w:tcMar>
              <w:top w:w="0" w:type="dxa"/>
              <w:bottom w:w="0" w:type="dxa"/>
            </w:tcMar>
            <w:vAlign w:val="center"/>
          </w:tcPr>
          <w:p w:rsidR="009B3859" w:rsidRDefault="00FE6474">
            <w:pPr>
              <w:keepNext/>
              <w:keepLines/>
              <w:spacing w:after="0" w:line="240" w:lineRule="auto"/>
            </w:pPr>
            <w:r>
              <w:rPr>
                <w:sz w:val="18"/>
              </w:rPr>
              <w:t>Računalne usluge</w:t>
            </w:r>
          </w:p>
        </w:tc>
        <w:tc>
          <w:tcPr>
            <w:tcW w:w="700" w:type="dxa"/>
            <w:tcMar>
              <w:top w:w="0" w:type="dxa"/>
              <w:bottom w:w="0" w:type="dxa"/>
            </w:tcMar>
            <w:vAlign w:val="center"/>
          </w:tcPr>
          <w:p w:rsidR="009B3859" w:rsidRDefault="00FE6474">
            <w:pPr>
              <w:keepNext/>
              <w:keepLines/>
              <w:spacing w:after="0" w:line="240" w:lineRule="auto"/>
            </w:pPr>
            <w:r>
              <w:rPr>
                <w:sz w:val="18"/>
              </w:rPr>
              <w:t>3238</w:t>
            </w:r>
          </w:p>
        </w:tc>
        <w:tc>
          <w:tcPr>
            <w:tcW w:w="1860" w:type="dxa"/>
            <w:tcMar>
              <w:top w:w="0" w:type="dxa"/>
              <w:bottom w:w="0" w:type="dxa"/>
            </w:tcMar>
            <w:vAlign w:val="center"/>
          </w:tcPr>
          <w:p w:rsidR="009B3859" w:rsidRDefault="00FE6474">
            <w:pPr>
              <w:keepNext/>
              <w:keepLines/>
              <w:spacing w:after="0" w:line="240" w:lineRule="auto"/>
              <w:jc w:val="right"/>
            </w:pPr>
            <w:r>
              <w:rPr>
                <w:sz w:val="18"/>
              </w:rPr>
              <w:t>1.237,50</w:t>
            </w:r>
          </w:p>
        </w:tc>
        <w:tc>
          <w:tcPr>
            <w:tcW w:w="1860" w:type="dxa"/>
            <w:tcMar>
              <w:top w:w="0" w:type="dxa"/>
              <w:bottom w:w="0" w:type="dxa"/>
            </w:tcMar>
            <w:vAlign w:val="center"/>
          </w:tcPr>
          <w:p w:rsidR="009B3859" w:rsidRDefault="00FE6474">
            <w:pPr>
              <w:keepNext/>
              <w:keepLines/>
              <w:spacing w:after="0" w:line="240" w:lineRule="auto"/>
              <w:jc w:val="right"/>
            </w:pPr>
            <w:r>
              <w:rPr>
                <w:sz w:val="18"/>
              </w:rPr>
              <w:t>1.312,50</w:t>
            </w:r>
          </w:p>
        </w:tc>
        <w:tc>
          <w:tcPr>
            <w:tcW w:w="700" w:type="dxa"/>
            <w:tcMar>
              <w:top w:w="0" w:type="dxa"/>
              <w:bottom w:w="0" w:type="dxa"/>
            </w:tcMar>
            <w:vAlign w:val="center"/>
          </w:tcPr>
          <w:p w:rsidR="009B3859" w:rsidRDefault="00FE6474">
            <w:pPr>
              <w:keepNext/>
              <w:keepLines/>
              <w:spacing w:after="0" w:line="240" w:lineRule="auto"/>
              <w:jc w:val="right"/>
            </w:pPr>
            <w:r>
              <w:rPr>
                <w:sz w:val="18"/>
              </w:rPr>
              <w:t>106,1</w:t>
            </w:r>
          </w:p>
        </w:tc>
      </w:tr>
    </w:tbl>
    <w:p w:rsidR="009B3859" w:rsidRDefault="009B3859">
      <w:pPr>
        <w:spacing w:after="0"/>
      </w:pPr>
    </w:p>
    <w:p w:rsidR="009B3859" w:rsidRDefault="00FE6474">
      <w:r>
        <w:t>Povećanje cijene održavanja informacijskog sustava Riznice od početka godine.</w:t>
      </w:r>
    </w:p>
    <w:p w:rsidR="009B3859" w:rsidRDefault="009B3859"/>
    <w:p w:rsidR="009B3859" w:rsidRDefault="00FE647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3239</w:t>
            </w:r>
          </w:p>
        </w:tc>
        <w:tc>
          <w:tcPr>
            <w:tcW w:w="3180" w:type="dxa"/>
            <w:tcMar>
              <w:top w:w="0" w:type="dxa"/>
              <w:bottom w:w="0" w:type="dxa"/>
            </w:tcMar>
            <w:vAlign w:val="center"/>
          </w:tcPr>
          <w:p w:rsidR="009B3859" w:rsidRDefault="00FE6474">
            <w:pPr>
              <w:keepNext/>
              <w:keepLines/>
              <w:spacing w:after="0" w:line="240" w:lineRule="auto"/>
            </w:pPr>
            <w:r>
              <w:rPr>
                <w:sz w:val="18"/>
              </w:rPr>
              <w:t>Ostale usluge</w:t>
            </w:r>
          </w:p>
        </w:tc>
        <w:tc>
          <w:tcPr>
            <w:tcW w:w="700" w:type="dxa"/>
            <w:tcMar>
              <w:top w:w="0" w:type="dxa"/>
              <w:bottom w:w="0" w:type="dxa"/>
            </w:tcMar>
            <w:vAlign w:val="center"/>
          </w:tcPr>
          <w:p w:rsidR="009B3859" w:rsidRDefault="00FE6474">
            <w:pPr>
              <w:keepNext/>
              <w:keepLines/>
              <w:spacing w:after="0" w:line="240" w:lineRule="auto"/>
            </w:pPr>
            <w:r>
              <w:rPr>
                <w:sz w:val="18"/>
              </w:rPr>
              <w:t>3239</w:t>
            </w:r>
          </w:p>
        </w:tc>
        <w:tc>
          <w:tcPr>
            <w:tcW w:w="1860" w:type="dxa"/>
            <w:tcMar>
              <w:top w:w="0" w:type="dxa"/>
              <w:bottom w:w="0" w:type="dxa"/>
            </w:tcMar>
            <w:vAlign w:val="center"/>
          </w:tcPr>
          <w:p w:rsidR="009B3859" w:rsidRDefault="00FE6474">
            <w:pPr>
              <w:keepNext/>
              <w:keepLines/>
              <w:spacing w:after="0" w:line="240" w:lineRule="auto"/>
              <w:jc w:val="right"/>
            </w:pPr>
            <w:r>
              <w:rPr>
                <w:sz w:val="18"/>
              </w:rPr>
              <w:t>8.218,20</w:t>
            </w:r>
          </w:p>
        </w:tc>
        <w:tc>
          <w:tcPr>
            <w:tcW w:w="1860" w:type="dxa"/>
            <w:tcMar>
              <w:top w:w="0" w:type="dxa"/>
              <w:bottom w:w="0" w:type="dxa"/>
            </w:tcMar>
            <w:vAlign w:val="center"/>
          </w:tcPr>
          <w:p w:rsidR="009B3859" w:rsidRDefault="00FE6474">
            <w:pPr>
              <w:keepNext/>
              <w:keepLines/>
              <w:spacing w:after="0" w:line="240" w:lineRule="auto"/>
              <w:jc w:val="right"/>
            </w:pPr>
            <w:r>
              <w:rPr>
                <w:sz w:val="18"/>
              </w:rPr>
              <w:t>9.357,40</w:t>
            </w:r>
          </w:p>
        </w:tc>
        <w:tc>
          <w:tcPr>
            <w:tcW w:w="700" w:type="dxa"/>
            <w:tcMar>
              <w:top w:w="0" w:type="dxa"/>
              <w:bottom w:w="0" w:type="dxa"/>
            </w:tcMar>
            <w:vAlign w:val="center"/>
          </w:tcPr>
          <w:p w:rsidR="009B3859" w:rsidRDefault="00FE6474">
            <w:pPr>
              <w:keepNext/>
              <w:keepLines/>
              <w:spacing w:after="0" w:line="240" w:lineRule="auto"/>
              <w:jc w:val="right"/>
            </w:pPr>
            <w:r>
              <w:rPr>
                <w:sz w:val="18"/>
              </w:rPr>
              <w:t>113,9</w:t>
            </w:r>
          </w:p>
        </w:tc>
      </w:tr>
    </w:tbl>
    <w:p w:rsidR="009B3859" w:rsidRDefault="009B3859">
      <w:pPr>
        <w:spacing w:after="0"/>
      </w:pPr>
    </w:p>
    <w:p w:rsidR="009B3859" w:rsidRDefault="00FE6474">
      <w:r>
        <w:t>Iznos povećan u izvještajnom razdoblju zbog povećanja cijene usluge toplog obroka za djecu koja pohađaju produženi boravak sa 2,40 EUR na 2,60  EUR; tisak na majice povodom dana škole- MZO</w:t>
      </w:r>
    </w:p>
    <w:p w:rsidR="009B3859" w:rsidRDefault="009B3859"/>
    <w:p w:rsidR="009B3859" w:rsidRDefault="00FE647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w:t>
            </w:r>
            <w:r>
              <w:rPr>
                <w:b/>
                <w:sz w:val="18"/>
              </w:rPr>
              <w:t>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3295</w:t>
            </w:r>
          </w:p>
        </w:tc>
        <w:tc>
          <w:tcPr>
            <w:tcW w:w="3180" w:type="dxa"/>
            <w:tcMar>
              <w:top w:w="0" w:type="dxa"/>
              <w:bottom w:w="0" w:type="dxa"/>
            </w:tcMar>
            <w:vAlign w:val="center"/>
          </w:tcPr>
          <w:p w:rsidR="009B3859" w:rsidRDefault="00FE6474">
            <w:pPr>
              <w:keepNext/>
              <w:keepLines/>
              <w:spacing w:after="0" w:line="240" w:lineRule="auto"/>
            </w:pPr>
            <w:r>
              <w:rPr>
                <w:sz w:val="18"/>
              </w:rPr>
              <w:t>Pristojbe i naknade</w:t>
            </w:r>
          </w:p>
        </w:tc>
        <w:tc>
          <w:tcPr>
            <w:tcW w:w="700" w:type="dxa"/>
            <w:tcMar>
              <w:top w:w="0" w:type="dxa"/>
              <w:bottom w:w="0" w:type="dxa"/>
            </w:tcMar>
            <w:vAlign w:val="center"/>
          </w:tcPr>
          <w:p w:rsidR="009B3859" w:rsidRDefault="00FE6474">
            <w:pPr>
              <w:keepNext/>
              <w:keepLines/>
              <w:spacing w:after="0" w:line="240" w:lineRule="auto"/>
            </w:pPr>
            <w:r>
              <w:rPr>
                <w:sz w:val="18"/>
              </w:rPr>
              <w:t>3295</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630,00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U siječnju, veljači i travnju 2026. plaćena novčana naknada poslodavca zbog nezapošljavanja osoba sa invaliditetom.</w:t>
      </w:r>
    </w:p>
    <w:p w:rsidR="009B3859" w:rsidRDefault="009B3859"/>
    <w:p w:rsidR="009B3859" w:rsidRDefault="00FE647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w:t>
            </w:r>
            <w:r>
              <w:rPr>
                <w:b/>
                <w:sz w:val="18"/>
              </w:rPr>
              <w: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3299</w:t>
            </w:r>
          </w:p>
        </w:tc>
        <w:tc>
          <w:tcPr>
            <w:tcW w:w="3180" w:type="dxa"/>
            <w:tcMar>
              <w:top w:w="0" w:type="dxa"/>
              <w:bottom w:w="0" w:type="dxa"/>
            </w:tcMar>
            <w:vAlign w:val="center"/>
          </w:tcPr>
          <w:p w:rsidR="009B3859" w:rsidRDefault="00FE6474">
            <w:pPr>
              <w:keepNext/>
              <w:keepLines/>
              <w:spacing w:after="0" w:line="240" w:lineRule="auto"/>
            </w:pPr>
            <w:r>
              <w:rPr>
                <w:sz w:val="18"/>
              </w:rPr>
              <w:t>Ostali nespomenuti rashodi poslovanja</w:t>
            </w:r>
          </w:p>
        </w:tc>
        <w:tc>
          <w:tcPr>
            <w:tcW w:w="700" w:type="dxa"/>
            <w:tcMar>
              <w:top w:w="0" w:type="dxa"/>
              <w:bottom w:w="0" w:type="dxa"/>
            </w:tcMar>
            <w:vAlign w:val="center"/>
          </w:tcPr>
          <w:p w:rsidR="009B3859" w:rsidRDefault="00FE6474">
            <w:pPr>
              <w:keepNext/>
              <w:keepLines/>
              <w:spacing w:after="0" w:line="240" w:lineRule="auto"/>
            </w:pPr>
            <w:r>
              <w:rPr>
                <w:sz w:val="18"/>
              </w:rPr>
              <w:t>3299</w:t>
            </w:r>
          </w:p>
        </w:tc>
        <w:tc>
          <w:tcPr>
            <w:tcW w:w="1860" w:type="dxa"/>
            <w:tcMar>
              <w:top w:w="0" w:type="dxa"/>
              <w:bottom w:w="0" w:type="dxa"/>
            </w:tcMar>
            <w:vAlign w:val="center"/>
          </w:tcPr>
          <w:p w:rsidR="009B3859" w:rsidRDefault="00FE6474">
            <w:pPr>
              <w:keepNext/>
              <w:keepLines/>
              <w:spacing w:after="0" w:line="240" w:lineRule="auto"/>
              <w:jc w:val="right"/>
            </w:pPr>
            <w:r>
              <w:rPr>
                <w:sz w:val="18"/>
              </w:rPr>
              <w:t>1.278,96</w:t>
            </w:r>
          </w:p>
        </w:tc>
        <w:tc>
          <w:tcPr>
            <w:tcW w:w="1860" w:type="dxa"/>
            <w:tcMar>
              <w:top w:w="0" w:type="dxa"/>
              <w:bottom w:w="0" w:type="dxa"/>
            </w:tcMar>
            <w:vAlign w:val="center"/>
          </w:tcPr>
          <w:p w:rsidR="009B3859" w:rsidRDefault="00FE6474">
            <w:pPr>
              <w:keepNext/>
              <w:keepLines/>
              <w:spacing w:after="0" w:line="240" w:lineRule="auto"/>
              <w:jc w:val="right"/>
            </w:pPr>
            <w:r>
              <w:rPr>
                <w:sz w:val="18"/>
              </w:rPr>
              <w:t>1.455,94</w:t>
            </w:r>
          </w:p>
        </w:tc>
        <w:tc>
          <w:tcPr>
            <w:tcW w:w="700" w:type="dxa"/>
            <w:tcMar>
              <w:top w:w="0" w:type="dxa"/>
              <w:bottom w:w="0" w:type="dxa"/>
            </w:tcMar>
            <w:vAlign w:val="center"/>
          </w:tcPr>
          <w:p w:rsidR="009B3859" w:rsidRDefault="00FE6474">
            <w:pPr>
              <w:keepNext/>
              <w:keepLines/>
              <w:spacing w:after="0" w:line="240" w:lineRule="auto"/>
              <w:jc w:val="right"/>
            </w:pPr>
            <w:r>
              <w:rPr>
                <w:sz w:val="18"/>
              </w:rPr>
              <w:t>113,8</w:t>
            </w:r>
          </w:p>
        </w:tc>
      </w:tr>
    </w:tbl>
    <w:p w:rsidR="009B3859" w:rsidRDefault="009B3859">
      <w:pPr>
        <w:spacing w:after="0"/>
      </w:pPr>
    </w:p>
    <w:p w:rsidR="009B3859" w:rsidRDefault="00FE6474">
      <w:r>
        <w:t xml:space="preserve">Iznos veći u izvještajnom razdoblju zbog Naknada FINI za korištenje servisa e-računi u javnoj nabavi,  Fina </w:t>
      </w:r>
      <w:proofErr w:type="spellStart"/>
      <w:r>
        <w:t>certifikasti</w:t>
      </w:r>
      <w:proofErr w:type="spellEnd"/>
      <w:r>
        <w:t xml:space="preserve"> za COP, Web potpis, </w:t>
      </w:r>
      <w:proofErr w:type="spellStart"/>
      <w:r>
        <w:t>Reg.zap</w:t>
      </w:r>
      <w:proofErr w:type="spellEnd"/>
      <w:r>
        <w:t>, Porezna, te provođenje projekta Bilje očima STEAM-a za koji su sredstva osigurana iz proračuna Ministarstv</w:t>
      </w:r>
      <w:r>
        <w:t>a znanosti i obrazovanja.</w:t>
      </w:r>
    </w:p>
    <w:p w:rsidR="009B3859" w:rsidRDefault="009B3859"/>
    <w:p w:rsidR="009B3859" w:rsidRDefault="00FE6474">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3721</w:t>
            </w:r>
          </w:p>
        </w:tc>
        <w:tc>
          <w:tcPr>
            <w:tcW w:w="3180" w:type="dxa"/>
            <w:tcMar>
              <w:top w:w="0" w:type="dxa"/>
              <w:bottom w:w="0" w:type="dxa"/>
            </w:tcMar>
            <w:vAlign w:val="center"/>
          </w:tcPr>
          <w:p w:rsidR="009B3859" w:rsidRDefault="00FE6474">
            <w:pPr>
              <w:keepNext/>
              <w:keepLines/>
              <w:spacing w:after="0" w:line="240" w:lineRule="auto"/>
            </w:pPr>
            <w:r>
              <w:rPr>
                <w:sz w:val="18"/>
              </w:rPr>
              <w:t>Naknade građanima i kućanstvima u novcu</w:t>
            </w:r>
          </w:p>
        </w:tc>
        <w:tc>
          <w:tcPr>
            <w:tcW w:w="700" w:type="dxa"/>
            <w:tcMar>
              <w:top w:w="0" w:type="dxa"/>
              <w:bottom w:w="0" w:type="dxa"/>
            </w:tcMar>
            <w:vAlign w:val="center"/>
          </w:tcPr>
          <w:p w:rsidR="009B3859" w:rsidRDefault="00FE6474">
            <w:pPr>
              <w:keepNext/>
              <w:keepLines/>
              <w:spacing w:after="0" w:line="240" w:lineRule="auto"/>
            </w:pPr>
            <w:r>
              <w:rPr>
                <w:sz w:val="18"/>
              </w:rPr>
              <w:t>3721</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210,00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Pomoć roditeljima za učeničku ekskurziju učeniku iz Ukrajine- sredstva osigurana proračunom MZO</w:t>
      </w:r>
    </w:p>
    <w:p w:rsidR="009B3859" w:rsidRDefault="009B3859"/>
    <w:p w:rsidR="009B3859" w:rsidRDefault="00FE6474">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w:t>
            </w:r>
            <w:r>
              <w:rPr>
                <w:b/>
                <w:sz w:val="18"/>
              </w:rPr>
              <w:t xml:space="preserve">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3722</w:t>
            </w:r>
          </w:p>
        </w:tc>
        <w:tc>
          <w:tcPr>
            <w:tcW w:w="3180" w:type="dxa"/>
            <w:tcMar>
              <w:top w:w="0" w:type="dxa"/>
              <w:bottom w:w="0" w:type="dxa"/>
            </w:tcMar>
            <w:vAlign w:val="center"/>
          </w:tcPr>
          <w:p w:rsidR="009B3859" w:rsidRDefault="00FE6474">
            <w:pPr>
              <w:keepNext/>
              <w:keepLines/>
              <w:spacing w:after="0" w:line="240" w:lineRule="auto"/>
            </w:pPr>
            <w:r>
              <w:rPr>
                <w:sz w:val="18"/>
              </w:rPr>
              <w:t>Naknade građanima i kućanstvima u naravi</w:t>
            </w:r>
          </w:p>
        </w:tc>
        <w:tc>
          <w:tcPr>
            <w:tcW w:w="700" w:type="dxa"/>
            <w:tcMar>
              <w:top w:w="0" w:type="dxa"/>
              <w:bottom w:w="0" w:type="dxa"/>
            </w:tcMar>
            <w:vAlign w:val="center"/>
          </w:tcPr>
          <w:p w:rsidR="009B3859" w:rsidRDefault="00FE6474">
            <w:pPr>
              <w:keepNext/>
              <w:keepLines/>
              <w:spacing w:after="0" w:line="240" w:lineRule="auto"/>
            </w:pPr>
            <w:r>
              <w:rPr>
                <w:sz w:val="18"/>
              </w:rPr>
              <w:t>3722</w:t>
            </w:r>
          </w:p>
        </w:tc>
        <w:tc>
          <w:tcPr>
            <w:tcW w:w="1860" w:type="dxa"/>
            <w:tcMar>
              <w:top w:w="0" w:type="dxa"/>
              <w:bottom w:w="0" w:type="dxa"/>
            </w:tcMar>
            <w:vAlign w:val="center"/>
          </w:tcPr>
          <w:p w:rsidR="009B3859" w:rsidRDefault="00FE6474">
            <w:pPr>
              <w:keepNext/>
              <w:keepLines/>
              <w:spacing w:after="0" w:line="240" w:lineRule="auto"/>
              <w:jc w:val="right"/>
            </w:pPr>
            <w:r>
              <w:rPr>
                <w:sz w:val="18"/>
              </w:rPr>
              <w:t>110,00</w:t>
            </w:r>
          </w:p>
        </w:tc>
        <w:tc>
          <w:tcPr>
            <w:tcW w:w="1860" w:type="dxa"/>
            <w:tcMar>
              <w:top w:w="0" w:type="dxa"/>
              <w:bottom w:w="0" w:type="dxa"/>
            </w:tcMar>
            <w:vAlign w:val="center"/>
          </w:tcPr>
          <w:p w:rsidR="009B3859" w:rsidRDefault="00FE6474">
            <w:pPr>
              <w:keepNext/>
              <w:keepLines/>
              <w:spacing w:after="0" w:line="240" w:lineRule="auto"/>
              <w:jc w:val="right"/>
            </w:pPr>
            <w:r>
              <w:rPr>
                <w:sz w:val="18"/>
              </w:rPr>
              <w:t>58,08</w:t>
            </w:r>
          </w:p>
        </w:tc>
        <w:tc>
          <w:tcPr>
            <w:tcW w:w="700" w:type="dxa"/>
            <w:tcMar>
              <w:top w:w="0" w:type="dxa"/>
              <w:bottom w:w="0" w:type="dxa"/>
            </w:tcMar>
            <w:vAlign w:val="center"/>
          </w:tcPr>
          <w:p w:rsidR="009B3859" w:rsidRDefault="00FE6474">
            <w:pPr>
              <w:keepNext/>
              <w:keepLines/>
              <w:spacing w:after="0" w:line="240" w:lineRule="auto"/>
              <w:jc w:val="right"/>
            </w:pPr>
            <w:r>
              <w:rPr>
                <w:sz w:val="18"/>
              </w:rPr>
              <w:t>52,8</w:t>
            </w:r>
          </w:p>
        </w:tc>
      </w:tr>
    </w:tbl>
    <w:p w:rsidR="009B3859" w:rsidRDefault="009B3859">
      <w:pPr>
        <w:spacing w:after="0"/>
      </w:pPr>
    </w:p>
    <w:p w:rsidR="009B3859" w:rsidRDefault="00FE6474">
      <w:r>
        <w:t>U prošlom izvještajnom razdoblju patike za učenika iz Ukrajine, u izvještajnom razdoblju udžbenici radnog karaktera- sredstva proračuna MZO.</w:t>
      </w:r>
    </w:p>
    <w:p w:rsidR="009B3859" w:rsidRDefault="009B3859"/>
    <w:p w:rsidR="009B3859" w:rsidRDefault="00FE6474">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9661</w:t>
            </w:r>
          </w:p>
        </w:tc>
        <w:tc>
          <w:tcPr>
            <w:tcW w:w="3180" w:type="dxa"/>
            <w:tcMar>
              <w:top w:w="0" w:type="dxa"/>
              <w:bottom w:w="0" w:type="dxa"/>
            </w:tcMar>
            <w:vAlign w:val="center"/>
          </w:tcPr>
          <w:p w:rsidR="009B3859" w:rsidRDefault="00FE6474">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9B3859" w:rsidRDefault="00FE6474">
            <w:pPr>
              <w:keepNext/>
              <w:keepLines/>
              <w:spacing w:after="0" w:line="240" w:lineRule="auto"/>
            </w:pPr>
            <w:r>
              <w:rPr>
                <w:sz w:val="18"/>
              </w:rPr>
              <w:t>9661</w:t>
            </w:r>
          </w:p>
        </w:tc>
        <w:tc>
          <w:tcPr>
            <w:tcW w:w="1860" w:type="dxa"/>
            <w:tcMar>
              <w:top w:w="0" w:type="dxa"/>
              <w:bottom w:w="0" w:type="dxa"/>
            </w:tcMar>
            <w:vAlign w:val="center"/>
          </w:tcPr>
          <w:p w:rsidR="009B3859" w:rsidRDefault="00FE6474">
            <w:pPr>
              <w:keepNext/>
              <w:keepLines/>
              <w:spacing w:after="0" w:line="240" w:lineRule="auto"/>
              <w:jc w:val="right"/>
            </w:pPr>
            <w:r>
              <w:rPr>
                <w:sz w:val="18"/>
              </w:rPr>
              <w:t>344,30</w:t>
            </w:r>
          </w:p>
        </w:tc>
        <w:tc>
          <w:tcPr>
            <w:tcW w:w="1860" w:type="dxa"/>
            <w:tcMar>
              <w:top w:w="0" w:type="dxa"/>
              <w:bottom w:w="0" w:type="dxa"/>
            </w:tcMar>
            <w:vAlign w:val="center"/>
          </w:tcPr>
          <w:p w:rsidR="009B3859" w:rsidRDefault="00FE6474">
            <w:pPr>
              <w:keepNext/>
              <w:keepLines/>
              <w:spacing w:after="0" w:line="240" w:lineRule="auto"/>
              <w:jc w:val="right"/>
            </w:pPr>
            <w:r>
              <w:rPr>
                <w:sz w:val="18"/>
              </w:rPr>
              <w:t>44,50</w:t>
            </w:r>
          </w:p>
        </w:tc>
        <w:tc>
          <w:tcPr>
            <w:tcW w:w="700" w:type="dxa"/>
            <w:tcMar>
              <w:top w:w="0" w:type="dxa"/>
              <w:bottom w:w="0" w:type="dxa"/>
            </w:tcMar>
            <w:vAlign w:val="center"/>
          </w:tcPr>
          <w:p w:rsidR="009B3859" w:rsidRDefault="00FE6474">
            <w:pPr>
              <w:keepNext/>
              <w:keepLines/>
              <w:spacing w:after="0" w:line="240" w:lineRule="auto"/>
              <w:jc w:val="right"/>
            </w:pPr>
            <w:r>
              <w:rPr>
                <w:sz w:val="18"/>
              </w:rPr>
              <w:t>12,9</w:t>
            </w:r>
          </w:p>
        </w:tc>
      </w:tr>
    </w:tbl>
    <w:p w:rsidR="009B3859" w:rsidRDefault="009B3859">
      <w:pPr>
        <w:spacing w:after="0"/>
      </w:pPr>
    </w:p>
    <w:p w:rsidR="009B3859" w:rsidRDefault="00FE6474">
      <w:r>
        <w:t>U prošlom izvještajnom razdoblju - Obračunati i ispostavljeni račun za pričuvu 6/2025, prodane proizvode i robe učeničke zadruge na Etno sajmu 6/2025; u izvještajnom razdoblju ispostavljeni računi za pričuvu 6/2026.</w:t>
      </w:r>
    </w:p>
    <w:p w:rsidR="009B3859" w:rsidRDefault="009B3859"/>
    <w:p w:rsidR="009B3859" w:rsidRDefault="00FE6474">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4221</w:t>
            </w:r>
          </w:p>
        </w:tc>
        <w:tc>
          <w:tcPr>
            <w:tcW w:w="3180" w:type="dxa"/>
            <w:tcMar>
              <w:top w:w="0" w:type="dxa"/>
              <w:bottom w:w="0" w:type="dxa"/>
            </w:tcMar>
            <w:vAlign w:val="center"/>
          </w:tcPr>
          <w:p w:rsidR="009B3859" w:rsidRDefault="00FE6474">
            <w:pPr>
              <w:keepNext/>
              <w:keepLines/>
              <w:spacing w:after="0" w:line="240" w:lineRule="auto"/>
            </w:pPr>
            <w:r>
              <w:rPr>
                <w:sz w:val="18"/>
              </w:rPr>
              <w:t>Uredska oprema i namještaj</w:t>
            </w:r>
          </w:p>
        </w:tc>
        <w:tc>
          <w:tcPr>
            <w:tcW w:w="700" w:type="dxa"/>
            <w:tcMar>
              <w:top w:w="0" w:type="dxa"/>
              <w:bottom w:w="0" w:type="dxa"/>
            </w:tcMar>
            <w:vAlign w:val="center"/>
          </w:tcPr>
          <w:p w:rsidR="009B3859" w:rsidRDefault="00FE6474">
            <w:pPr>
              <w:keepNext/>
              <w:keepLines/>
              <w:spacing w:after="0" w:line="240" w:lineRule="auto"/>
            </w:pPr>
            <w:r>
              <w:rPr>
                <w:sz w:val="18"/>
              </w:rPr>
              <w:t>4221</w:t>
            </w:r>
          </w:p>
        </w:tc>
        <w:tc>
          <w:tcPr>
            <w:tcW w:w="1860" w:type="dxa"/>
            <w:tcMar>
              <w:top w:w="0" w:type="dxa"/>
              <w:bottom w:w="0" w:type="dxa"/>
            </w:tcMar>
            <w:vAlign w:val="center"/>
          </w:tcPr>
          <w:p w:rsidR="009B3859" w:rsidRDefault="00FE6474">
            <w:pPr>
              <w:keepNext/>
              <w:keepLines/>
              <w:spacing w:after="0" w:line="240" w:lineRule="auto"/>
              <w:jc w:val="right"/>
            </w:pPr>
            <w:r>
              <w:rPr>
                <w:sz w:val="18"/>
              </w:rPr>
              <w:t>2.989,72</w:t>
            </w:r>
          </w:p>
        </w:tc>
        <w:tc>
          <w:tcPr>
            <w:tcW w:w="1860" w:type="dxa"/>
            <w:tcMar>
              <w:top w:w="0" w:type="dxa"/>
              <w:bottom w:w="0" w:type="dxa"/>
            </w:tcMar>
            <w:vAlign w:val="center"/>
          </w:tcPr>
          <w:p w:rsidR="009B3859" w:rsidRDefault="00FE6474">
            <w:pPr>
              <w:keepNext/>
              <w:keepLines/>
              <w:spacing w:after="0" w:line="240" w:lineRule="auto"/>
              <w:jc w:val="right"/>
            </w:pPr>
            <w:r>
              <w:rPr>
                <w:sz w:val="18"/>
              </w:rPr>
              <w:t>1.793,13</w:t>
            </w:r>
          </w:p>
        </w:tc>
        <w:tc>
          <w:tcPr>
            <w:tcW w:w="700" w:type="dxa"/>
            <w:tcMar>
              <w:top w:w="0" w:type="dxa"/>
              <w:bottom w:w="0" w:type="dxa"/>
            </w:tcMar>
            <w:vAlign w:val="center"/>
          </w:tcPr>
          <w:p w:rsidR="009B3859" w:rsidRDefault="00FE6474">
            <w:pPr>
              <w:keepNext/>
              <w:keepLines/>
              <w:spacing w:after="0" w:line="240" w:lineRule="auto"/>
              <w:jc w:val="right"/>
            </w:pPr>
            <w:r>
              <w:rPr>
                <w:sz w:val="18"/>
              </w:rPr>
              <w:t>60,0</w:t>
            </w:r>
          </w:p>
        </w:tc>
      </w:tr>
    </w:tbl>
    <w:p w:rsidR="009B3859" w:rsidRDefault="009B3859">
      <w:pPr>
        <w:spacing w:after="0"/>
      </w:pPr>
    </w:p>
    <w:p w:rsidR="009B3859" w:rsidRDefault="00FE6474">
      <w:r>
        <w:t>U prošlom izvještajnom razdoblju nabavljen printer i interaktivni ekran, tijekom izvještajnog razdoblju nabavljeno računalo i 3 printera.</w:t>
      </w:r>
    </w:p>
    <w:p w:rsidR="009B3859" w:rsidRDefault="009B3859"/>
    <w:p w:rsidR="009B3859" w:rsidRDefault="00FE6474">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4222</w:t>
            </w:r>
          </w:p>
        </w:tc>
        <w:tc>
          <w:tcPr>
            <w:tcW w:w="3180" w:type="dxa"/>
            <w:tcMar>
              <w:top w:w="0" w:type="dxa"/>
              <w:bottom w:w="0" w:type="dxa"/>
            </w:tcMar>
            <w:vAlign w:val="center"/>
          </w:tcPr>
          <w:p w:rsidR="009B3859" w:rsidRDefault="00FE6474">
            <w:pPr>
              <w:keepNext/>
              <w:keepLines/>
              <w:spacing w:after="0" w:line="240" w:lineRule="auto"/>
            </w:pPr>
            <w:r>
              <w:rPr>
                <w:sz w:val="18"/>
              </w:rPr>
              <w:t>Komunikacijska oprema</w:t>
            </w:r>
          </w:p>
        </w:tc>
        <w:tc>
          <w:tcPr>
            <w:tcW w:w="700" w:type="dxa"/>
            <w:tcMar>
              <w:top w:w="0" w:type="dxa"/>
              <w:bottom w:w="0" w:type="dxa"/>
            </w:tcMar>
            <w:vAlign w:val="center"/>
          </w:tcPr>
          <w:p w:rsidR="009B3859" w:rsidRDefault="00FE6474">
            <w:pPr>
              <w:keepNext/>
              <w:keepLines/>
              <w:spacing w:after="0" w:line="240" w:lineRule="auto"/>
            </w:pPr>
            <w:r>
              <w:rPr>
                <w:sz w:val="18"/>
              </w:rPr>
              <w:t>4222</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695,20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Nabavljen 4  službena mobilna uređaja </w:t>
      </w:r>
    </w:p>
    <w:p w:rsidR="009B3859" w:rsidRDefault="009B3859"/>
    <w:p w:rsidR="009B3859" w:rsidRDefault="00FE6474">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9B3859">
            <w:pPr>
              <w:keepNext/>
              <w:keepLines/>
              <w:spacing w:after="0" w:line="240" w:lineRule="auto"/>
            </w:pPr>
          </w:p>
        </w:tc>
        <w:tc>
          <w:tcPr>
            <w:tcW w:w="3180" w:type="dxa"/>
            <w:tcMar>
              <w:top w:w="0" w:type="dxa"/>
              <w:bottom w:w="0" w:type="dxa"/>
            </w:tcMar>
            <w:vAlign w:val="center"/>
          </w:tcPr>
          <w:p w:rsidR="009B3859" w:rsidRDefault="00FE6474">
            <w:pPr>
              <w:keepNext/>
              <w:keepLines/>
              <w:spacing w:after="0" w:line="240" w:lineRule="auto"/>
            </w:pPr>
            <w:r>
              <w:rPr>
                <w:sz w:val="18"/>
              </w:rPr>
              <w:t>UKUPAN VIŠAK PRIHODA (šifre X067-Y034)</w:t>
            </w:r>
          </w:p>
        </w:tc>
        <w:tc>
          <w:tcPr>
            <w:tcW w:w="700" w:type="dxa"/>
            <w:tcMar>
              <w:top w:w="0" w:type="dxa"/>
              <w:bottom w:w="0" w:type="dxa"/>
            </w:tcMar>
            <w:vAlign w:val="center"/>
          </w:tcPr>
          <w:p w:rsidR="009B3859" w:rsidRDefault="00FE6474">
            <w:pPr>
              <w:keepNext/>
              <w:keepLines/>
              <w:spacing w:after="0" w:line="240" w:lineRule="auto"/>
            </w:pPr>
            <w:r>
              <w:rPr>
                <w:sz w:val="18"/>
              </w:rPr>
              <w:t>X004</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10.955,31</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Tijekom izvještajnog razdoblja ost</w:t>
      </w:r>
      <w:bookmarkStart w:id="0" w:name="_GoBack"/>
      <w:bookmarkEnd w:id="0"/>
      <w:r>
        <w:t>varen višak prihoda u spomenutom iznosu.</w:t>
      </w:r>
    </w:p>
    <w:p w:rsidR="009B3859" w:rsidRDefault="009B3859"/>
    <w:p w:rsidR="009B3859" w:rsidRDefault="00FE6474">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9B3859">
            <w:pPr>
              <w:keepNext/>
              <w:keepLines/>
              <w:spacing w:after="0" w:line="240" w:lineRule="auto"/>
            </w:pPr>
          </w:p>
        </w:tc>
        <w:tc>
          <w:tcPr>
            <w:tcW w:w="3180" w:type="dxa"/>
            <w:tcMar>
              <w:top w:w="0" w:type="dxa"/>
              <w:bottom w:w="0" w:type="dxa"/>
            </w:tcMar>
            <w:vAlign w:val="center"/>
          </w:tcPr>
          <w:p w:rsidR="009B3859" w:rsidRDefault="00FE6474">
            <w:pPr>
              <w:keepNext/>
              <w:keepLines/>
              <w:spacing w:after="0" w:line="240" w:lineRule="auto"/>
            </w:pPr>
            <w:r>
              <w:rPr>
                <w:sz w:val="18"/>
              </w:rPr>
              <w:t>UKUPAN MANJAK PRIHODA (šifre Y034-X067)</w:t>
            </w:r>
          </w:p>
        </w:tc>
        <w:tc>
          <w:tcPr>
            <w:tcW w:w="700" w:type="dxa"/>
            <w:tcMar>
              <w:top w:w="0" w:type="dxa"/>
              <w:bottom w:w="0" w:type="dxa"/>
            </w:tcMar>
            <w:vAlign w:val="center"/>
          </w:tcPr>
          <w:p w:rsidR="009B3859" w:rsidRDefault="00FE6474">
            <w:pPr>
              <w:keepNext/>
              <w:keepLines/>
              <w:spacing w:after="0" w:line="240" w:lineRule="auto"/>
            </w:pPr>
            <w:r>
              <w:rPr>
                <w:sz w:val="18"/>
              </w:rPr>
              <w:t>Y004</w:t>
            </w:r>
          </w:p>
        </w:tc>
        <w:tc>
          <w:tcPr>
            <w:tcW w:w="1860" w:type="dxa"/>
            <w:tcMar>
              <w:top w:w="0" w:type="dxa"/>
              <w:bottom w:w="0" w:type="dxa"/>
            </w:tcMar>
            <w:vAlign w:val="center"/>
          </w:tcPr>
          <w:p w:rsidR="009B3859" w:rsidRDefault="00FE6474">
            <w:pPr>
              <w:keepNext/>
              <w:keepLines/>
              <w:spacing w:after="0" w:line="240" w:lineRule="auto"/>
              <w:jc w:val="right"/>
            </w:pPr>
            <w:r>
              <w:rPr>
                <w:sz w:val="18"/>
              </w:rPr>
              <w:t>84.540,49</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700" w:type="dxa"/>
            <w:tcMar>
              <w:top w:w="0" w:type="dxa"/>
              <w:bottom w:w="0" w:type="dxa"/>
            </w:tcMar>
            <w:vAlign w:val="center"/>
          </w:tcPr>
          <w:p w:rsidR="009B3859" w:rsidRDefault="00FE6474">
            <w:pPr>
              <w:keepNext/>
              <w:keepLines/>
              <w:spacing w:after="0" w:line="240" w:lineRule="auto"/>
              <w:jc w:val="right"/>
            </w:pPr>
            <w:r>
              <w:rPr>
                <w:sz w:val="18"/>
              </w:rPr>
              <w:t>0</w:t>
            </w:r>
          </w:p>
        </w:tc>
      </w:tr>
    </w:tbl>
    <w:p w:rsidR="009B3859" w:rsidRDefault="009B3859">
      <w:pPr>
        <w:spacing w:after="0"/>
      </w:pPr>
    </w:p>
    <w:p w:rsidR="009B3859" w:rsidRDefault="00FE6474">
      <w:r>
        <w:t>U prošlom izvještajnom razdoblju ostvaren manjak zbog metodologije knjiženja rashoda za plaće ( sedam rashoda za plaće, 6 prihoda  za plaće)</w:t>
      </w:r>
    </w:p>
    <w:p w:rsidR="009B3859" w:rsidRDefault="00FE6474">
      <w:r>
        <w:t>U izvještajnom razdoblju postoje šest rashoda za plaće kao i šest prihoda za plaće te nismo ostvarili manjak poslov</w:t>
      </w:r>
      <w:r>
        <w:t>anja</w:t>
      </w:r>
    </w:p>
    <w:p w:rsidR="009B3859" w:rsidRDefault="009B3859"/>
    <w:p w:rsidR="009B3859" w:rsidRDefault="00FE6474">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9221x, 9222x</w:t>
            </w:r>
          </w:p>
        </w:tc>
        <w:tc>
          <w:tcPr>
            <w:tcW w:w="3180" w:type="dxa"/>
            <w:tcMar>
              <w:top w:w="0" w:type="dxa"/>
              <w:bottom w:w="0" w:type="dxa"/>
            </w:tcMar>
            <w:vAlign w:val="center"/>
          </w:tcPr>
          <w:p w:rsidR="009B3859" w:rsidRDefault="00FE6474">
            <w:pPr>
              <w:keepNext/>
              <w:keepLines/>
              <w:spacing w:after="0" w:line="240" w:lineRule="auto"/>
            </w:pPr>
            <w:r>
              <w:rPr>
                <w:sz w:val="18"/>
              </w:rPr>
              <w:t>Manjak prihoda - preneseni (šifre 92221+92222-92211-92212)</w:t>
            </w:r>
          </w:p>
        </w:tc>
        <w:tc>
          <w:tcPr>
            <w:tcW w:w="700" w:type="dxa"/>
            <w:tcMar>
              <w:top w:w="0" w:type="dxa"/>
              <w:bottom w:w="0" w:type="dxa"/>
            </w:tcMar>
            <w:vAlign w:val="center"/>
          </w:tcPr>
          <w:p w:rsidR="009B3859" w:rsidRDefault="00FE6474">
            <w:pPr>
              <w:keepNext/>
              <w:keepLines/>
              <w:spacing w:after="0" w:line="240" w:lineRule="auto"/>
            </w:pPr>
            <w:r>
              <w:rPr>
                <w:sz w:val="18"/>
              </w:rPr>
              <w:t>9221x,9222x MP</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85.235,29</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Novim pravilnikom o proračunskom računovodstvu i Računskom planu objavljenom u prosincu 2023. godine u Narodnim novinama broj  158/23 i Pravilnikom o izmjenama i dopunama Pravilnika o proračunskom računovodstvu i Računskom planu objavljenom u prosincu 2024</w:t>
      </w:r>
      <w:r>
        <w:t xml:space="preserve">. godine u Narodnim novinama 154/24 ukinut je račun 19311 Kontinuirani rashodi budućih razdoblja čime se rashod plaće za lipanj 2025. godine priznaje prema načelu nastanka događaja 30.06.2025. za razliku od prethodnog razdoblja kada je trošak plaće za </w:t>
      </w:r>
      <w:r>
        <w:lastRenderedPageBreak/>
        <w:t>lipa</w:t>
      </w:r>
      <w:r>
        <w:t>nj preko vremenskih razgraničenja priznat u srpnju 2024. U izvješt</w:t>
      </w:r>
      <w:r>
        <w:t>ajnom razdoblju 1-6/2025 postoje 7 rashoda za plaće ( prosinac 2024., siječanj 2025., veljača 2025., ožujak 2025., travanj 2025., svibanj 2025., lipanj 2025. a samo šest prihoda za plaće - z</w:t>
      </w:r>
      <w:r>
        <w:t>a prosinac 2024. isplaćen u siječnju 2025. godine, zatim prihod za 1., 2., 3., 4., 5., isplaćeni u siječnju, veljači, ožujku, travnju i svibnju 2025. godine) ovakvo evidentiranje rezultira iskazivanjem manj</w:t>
      </w:r>
      <w:r>
        <w:t>ka prihoda za 2025. godinu.</w:t>
      </w:r>
    </w:p>
    <w:p w:rsidR="009B3859" w:rsidRDefault="00FE6474">
      <w:r>
        <w:t>Prihod za plaću iz li</w:t>
      </w:r>
      <w:r>
        <w:t>pnja. postaje mjerljiv u srpnju isplatom plaće 9.7.2026. godine</w:t>
      </w:r>
    </w:p>
    <w:p w:rsidR="009B3859" w:rsidRDefault="009B3859"/>
    <w:p w:rsidR="009B3859" w:rsidRDefault="00FE6474">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63612</w:t>
            </w:r>
          </w:p>
        </w:tc>
        <w:tc>
          <w:tcPr>
            <w:tcW w:w="3180" w:type="dxa"/>
            <w:tcMar>
              <w:top w:w="0" w:type="dxa"/>
              <w:bottom w:w="0" w:type="dxa"/>
            </w:tcMar>
            <w:vAlign w:val="center"/>
          </w:tcPr>
          <w:p w:rsidR="009B3859" w:rsidRDefault="00FE6474">
            <w:pPr>
              <w:keepNext/>
              <w:keepLines/>
              <w:spacing w:after="0" w:line="240" w:lineRule="auto"/>
            </w:pPr>
            <w:r>
              <w:rPr>
                <w:sz w:val="18"/>
              </w:rPr>
              <w:t xml:space="preserve">Tekuće pomoći iz </w:t>
            </w:r>
            <w:r>
              <w:rPr>
                <w:sz w:val="18"/>
              </w:rPr>
              <w:t>državnog proračuna proračunskim korisnicima proračuna JLP(R)S</w:t>
            </w:r>
          </w:p>
        </w:tc>
        <w:tc>
          <w:tcPr>
            <w:tcW w:w="700" w:type="dxa"/>
            <w:tcMar>
              <w:top w:w="0" w:type="dxa"/>
              <w:bottom w:w="0" w:type="dxa"/>
            </w:tcMar>
            <w:vAlign w:val="center"/>
          </w:tcPr>
          <w:p w:rsidR="009B3859" w:rsidRDefault="00FE6474">
            <w:pPr>
              <w:keepNext/>
              <w:keepLines/>
              <w:spacing w:after="0" w:line="240" w:lineRule="auto"/>
            </w:pPr>
            <w:r>
              <w:rPr>
                <w:sz w:val="18"/>
              </w:rPr>
              <w:t>63612</w:t>
            </w:r>
          </w:p>
        </w:tc>
        <w:tc>
          <w:tcPr>
            <w:tcW w:w="1860" w:type="dxa"/>
            <w:tcMar>
              <w:top w:w="0" w:type="dxa"/>
              <w:bottom w:w="0" w:type="dxa"/>
            </w:tcMar>
            <w:vAlign w:val="center"/>
          </w:tcPr>
          <w:p w:rsidR="009B3859" w:rsidRDefault="00FE6474">
            <w:pPr>
              <w:keepNext/>
              <w:keepLines/>
              <w:spacing w:after="0" w:line="240" w:lineRule="auto"/>
              <w:jc w:val="right"/>
            </w:pPr>
            <w:r>
              <w:rPr>
                <w:sz w:val="18"/>
              </w:rPr>
              <w:t>627.550,81</w:t>
            </w:r>
          </w:p>
        </w:tc>
        <w:tc>
          <w:tcPr>
            <w:tcW w:w="1860" w:type="dxa"/>
            <w:tcMar>
              <w:top w:w="0" w:type="dxa"/>
              <w:bottom w:w="0" w:type="dxa"/>
            </w:tcMar>
            <w:vAlign w:val="center"/>
          </w:tcPr>
          <w:p w:rsidR="009B3859" w:rsidRDefault="00FE6474">
            <w:pPr>
              <w:keepNext/>
              <w:keepLines/>
              <w:spacing w:after="0" w:line="240" w:lineRule="auto"/>
              <w:jc w:val="right"/>
            </w:pPr>
            <w:r>
              <w:rPr>
                <w:sz w:val="18"/>
              </w:rPr>
              <w:t>686.252,07</w:t>
            </w:r>
          </w:p>
        </w:tc>
        <w:tc>
          <w:tcPr>
            <w:tcW w:w="700" w:type="dxa"/>
            <w:tcMar>
              <w:top w:w="0" w:type="dxa"/>
              <w:bottom w:w="0" w:type="dxa"/>
            </w:tcMar>
            <w:vAlign w:val="center"/>
          </w:tcPr>
          <w:p w:rsidR="009B3859" w:rsidRDefault="00FE6474">
            <w:pPr>
              <w:keepNext/>
              <w:keepLines/>
              <w:spacing w:after="0" w:line="240" w:lineRule="auto"/>
              <w:jc w:val="right"/>
            </w:pPr>
            <w:r>
              <w:rPr>
                <w:sz w:val="18"/>
              </w:rPr>
              <w:t>109,4</w:t>
            </w:r>
          </w:p>
        </w:tc>
      </w:tr>
    </w:tbl>
    <w:p w:rsidR="009B3859" w:rsidRDefault="009B3859">
      <w:pPr>
        <w:spacing w:after="0"/>
      </w:pPr>
    </w:p>
    <w:p w:rsidR="009B3859" w:rsidRDefault="00FE6474">
      <w:r>
        <w:t>Plaće i sva  materijalna  prava Ministarstva znanosti i obrazovanja ( povećan iznos zbog povećanja osnovice za obračun plaće u odnosu na prethodno izvještajno razdoblje)</w:t>
      </w:r>
    </w:p>
    <w:p w:rsidR="009B3859" w:rsidRDefault="009B3859"/>
    <w:p w:rsidR="009B3859" w:rsidRDefault="00FE6474">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63613</w:t>
            </w:r>
          </w:p>
        </w:tc>
        <w:tc>
          <w:tcPr>
            <w:tcW w:w="3180" w:type="dxa"/>
            <w:tcMar>
              <w:top w:w="0" w:type="dxa"/>
              <w:bottom w:w="0" w:type="dxa"/>
            </w:tcMar>
            <w:vAlign w:val="center"/>
          </w:tcPr>
          <w:p w:rsidR="009B3859" w:rsidRDefault="00FE6474">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rsidR="009B3859" w:rsidRDefault="00FE6474">
            <w:pPr>
              <w:keepNext/>
              <w:keepLines/>
              <w:spacing w:after="0" w:line="240" w:lineRule="auto"/>
            </w:pPr>
            <w:r>
              <w:rPr>
                <w:sz w:val="18"/>
              </w:rPr>
              <w:t>63613</w:t>
            </w:r>
          </w:p>
        </w:tc>
        <w:tc>
          <w:tcPr>
            <w:tcW w:w="1860" w:type="dxa"/>
            <w:tcMar>
              <w:top w:w="0" w:type="dxa"/>
              <w:bottom w:w="0" w:type="dxa"/>
            </w:tcMar>
            <w:vAlign w:val="center"/>
          </w:tcPr>
          <w:p w:rsidR="009B3859" w:rsidRDefault="00FE6474">
            <w:pPr>
              <w:keepNext/>
              <w:keepLines/>
              <w:spacing w:after="0" w:line="240" w:lineRule="auto"/>
              <w:jc w:val="right"/>
            </w:pPr>
            <w:r>
              <w:rPr>
                <w:sz w:val="18"/>
              </w:rPr>
              <w:t>18.463,80</w:t>
            </w:r>
          </w:p>
        </w:tc>
        <w:tc>
          <w:tcPr>
            <w:tcW w:w="1860" w:type="dxa"/>
            <w:tcMar>
              <w:top w:w="0" w:type="dxa"/>
              <w:bottom w:w="0" w:type="dxa"/>
            </w:tcMar>
            <w:vAlign w:val="center"/>
          </w:tcPr>
          <w:p w:rsidR="009B3859" w:rsidRDefault="00FE6474">
            <w:pPr>
              <w:keepNext/>
              <w:keepLines/>
              <w:spacing w:after="0" w:line="240" w:lineRule="auto"/>
              <w:jc w:val="right"/>
            </w:pPr>
            <w:r>
              <w:rPr>
                <w:sz w:val="18"/>
              </w:rPr>
              <w:t>20.585,00</w:t>
            </w:r>
          </w:p>
        </w:tc>
        <w:tc>
          <w:tcPr>
            <w:tcW w:w="700" w:type="dxa"/>
            <w:tcMar>
              <w:top w:w="0" w:type="dxa"/>
              <w:bottom w:w="0" w:type="dxa"/>
            </w:tcMar>
            <w:vAlign w:val="center"/>
          </w:tcPr>
          <w:p w:rsidR="009B3859" w:rsidRDefault="00FE6474">
            <w:pPr>
              <w:keepNext/>
              <w:keepLines/>
              <w:spacing w:after="0" w:line="240" w:lineRule="auto"/>
              <w:jc w:val="right"/>
            </w:pPr>
            <w:r>
              <w:rPr>
                <w:sz w:val="18"/>
              </w:rPr>
              <w:t>111,5</w:t>
            </w:r>
          </w:p>
        </w:tc>
      </w:tr>
    </w:tbl>
    <w:p w:rsidR="009B3859" w:rsidRDefault="009B3859">
      <w:pPr>
        <w:spacing w:after="0"/>
      </w:pPr>
    </w:p>
    <w:p w:rsidR="009B3859" w:rsidRDefault="00FE6474">
      <w:r>
        <w:t>Prihod Općine Bilje koja iz svog proračuna financira plaće i druga materijalna prava učiteljicama zaposlenim u produženom boravku. Od rujna 2017. godine zbog povećanog interesa roditelja za usluge u produženom boravku, broj djece se povećavao te se organiz</w:t>
      </w:r>
      <w:r>
        <w:t>iralo još jedno dodatno odjeljenje u kojemu je zaposlena još jedna učiteljica. Učiteljicama zaposlenim u produženom boravku plaća je također rasla zbog povećanja osnovice i koeficijenata za obračun plaće te Općina sudjeluje u financiranju većeg dijela plać</w:t>
      </w:r>
      <w:r>
        <w:t>e .</w:t>
      </w:r>
    </w:p>
    <w:p w:rsidR="009B3859" w:rsidRDefault="009B3859"/>
    <w:p w:rsidR="009B3859" w:rsidRDefault="00FE6474">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63622</w:t>
            </w:r>
          </w:p>
        </w:tc>
        <w:tc>
          <w:tcPr>
            <w:tcW w:w="3180" w:type="dxa"/>
            <w:tcMar>
              <w:top w:w="0" w:type="dxa"/>
              <w:bottom w:w="0" w:type="dxa"/>
            </w:tcMar>
            <w:vAlign w:val="center"/>
          </w:tcPr>
          <w:p w:rsidR="009B3859" w:rsidRDefault="00FE6474">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rsidR="009B3859" w:rsidRDefault="00FE6474">
            <w:pPr>
              <w:keepNext/>
              <w:keepLines/>
              <w:spacing w:after="0" w:line="240" w:lineRule="auto"/>
            </w:pPr>
            <w:r>
              <w:rPr>
                <w:sz w:val="18"/>
              </w:rPr>
              <w:t>63622</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27,42</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Prihod Ministarstva znanosti i obrazovanja za nabavku udžbenika trajnog karaktera za novo upisanog učenika u školu.</w:t>
      </w:r>
    </w:p>
    <w:p w:rsidR="009B3859" w:rsidRDefault="009B3859"/>
    <w:p w:rsidR="009B3859" w:rsidRDefault="00FE6474">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63623</w:t>
            </w:r>
          </w:p>
        </w:tc>
        <w:tc>
          <w:tcPr>
            <w:tcW w:w="3180" w:type="dxa"/>
            <w:tcMar>
              <w:top w:w="0" w:type="dxa"/>
              <w:bottom w:w="0" w:type="dxa"/>
            </w:tcMar>
            <w:vAlign w:val="center"/>
          </w:tcPr>
          <w:p w:rsidR="009B3859" w:rsidRDefault="00FE6474">
            <w:pPr>
              <w:keepNext/>
              <w:keepLines/>
              <w:spacing w:after="0" w:line="240" w:lineRule="auto"/>
            </w:pPr>
            <w:r>
              <w:rPr>
                <w:sz w:val="18"/>
              </w:rPr>
              <w:t>Kapitalne pomoći proračunskim korisnicima iz proračuna JLP(R)S koji im nije nadležan</w:t>
            </w:r>
          </w:p>
        </w:tc>
        <w:tc>
          <w:tcPr>
            <w:tcW w:w="700" w:type="dxa"/>
            <w:tcMar>
              <w:top w:w="0" w:type="dxa"/>
              <w:bottom w:w="0" w:type="dxa"/>
            </w:tcMar>
            <w:vAlign w:val="center"/>
          </w:tcPr>
          <w:p w:rsidR="009B3859" w:rsidRDefault="00FE6474">
            <w:pPr>
              <w:keepNext/>
              <w:keepLines/>
              <w:spacing w:after="0" w:line="240" w:lineRule="auto"/>
            </w:pPr>
            <w:r>
              <w:rPr>
                <w:sz w:val="18"/>
              </w:rPr>
              <w:t>63623</w:t>
            </w:r>
          </w:p>
        </w:tc>
        <w:tc>
          <w:tcPr>
            <w:tcW w:w="1860" w:type="dxa"/>
            <w:tcMar>
              <w:top w:w="0" w:type="dxa"/>
              <w:bottom w:w="0" w:type="dxa"/>
            </w:tcMar>
            <w:vAlign w:val="center"/>
          </w:tcPr>
          <w:p w:rsidR="009B3859" w:rsidRDefault="00FE6474">
            <w:pPr>
              <w:keepNext/>
              <w:keepLines/>
              <w:spacing w:after="0" w:line="240" w:lineRule="auto"/>
              <w:jc w:val="right"/>
            </w:pPr>
            <w:r>
              <w:rPr>
                <w:sz w:val="18"/>
              </w:rPr>
              <w:t>2.298,75</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700" w:type="dxa"/>
            <w:tcMar>
              <w:top w:w="0" w:type="dxa"/>
              <w:bottom w:w="0" w:type="dxa"/>
            </w:tcMar>
            <w:vAlign w:val="center"/>
          </w:tcPr>
          <w:p w:rsidR="009B3859" w:rsidRDefault="00FE6474">
            <w:pPr>
              <w:keepNext/>
              <w:keepLines/>
              <w:spacing w:after="0" w:line="240" w:lineRule="auto"/>
              <w:jc w:val="right"/>
            </w:pPr>
            <w:r>
              <w:rPr>
                <w:sz w:val="18"/>
              </w:rPr>
              <w:t>0</w:t>
            </w:r>
          </w:p>
        </w:tc>
      </w:tr>
    </w:tbl>
    <w:p w:rsidR="009B3859" w:rsidRDefault="009B3859">
      <w:pPr>
        <w:spacing w:after="0"/>
      </w:pPr>
    </w:p>
    <w:p w:rsidR="009B3859" w:rsidRDefault="00FE6474">
      <w:r>
        <w:t>Tijekom prošlog izvještajnog razdoblja primljen prihod za nabavku interaktivnog / pametnog ekrana u učionici matematike</w:t>
      </w:r>
    </w:p>
    <w:p w:rsidR="009B3859" w:rsidRDefault="009B3859"/>
    <w:p w:rsidR="009B3859" w:rsidRDefault="00FE6474">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w:t>
            </w:r>
            <w:r>
              <w:rPr>
                <w:b/>
                <w:sz w:val="18"/>
              </w:rPr>
              <w:t>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31215</w:t>
            </w:r>
          </w:p>
        </w:tc>
        <w:tc>
          <w:tcPr>
            <w:tcW w:w="3180" w:type="dxa"/>
            <w:tcMar>
              <w:top w:w="0" w:type="dxa"/>
              <w:bottom w:w="0" w:type="dxa"/>
            </w:tcMar>
            <w:vAlign w:val="center"/>
          </w:tcPr>
          <w:p w:rsidR="009B3859" w:rsidRDefault="00FE6474">
            <w:pPr>
              <w:keepNext/>
              <w:keepLines/>
              <w:spacing w:after="0" w:line="240" w:lineRule="auto"/>
            </w:pPr>
            <w:r>
              <w:rPr>
                <w:sz w:val="18"/>
              </w:rPr>
              <w:t>Naknade za bolest, invalidnost i smrtni slučaj</w:t>
            </w:r>
          </w:p>
        </w:tc>
        <w:tc>
          <w:tcPr>
            <w:tcW w:w="700" w:type="dxa"/>
            <w:tcMar>
              <w:top w:w="0" w:type="dxa"/>
              <w:bottom w:w="0" w:type="dxa"/>
            </w:tcMar>
            <w:vAlign w:val="center"/>
          </w:tcPr>
          <w:p w:rsidR="009B3859" w:rsidRDefault="00FE6474">
            <w:pPr>
              <w:keepNext/>
              <w:keepLines/>
              <w:spacing w:after="0" w:line="240" w:lineRule="auto"/>
            </w:pPr>
            <w:r>
              <w:rPr>
                <w:sz w:val="18"/>
              </w:rPr>
              <w:t>31215</w:t>
            </w:r>
          </w:p>
        </w:tc>
        <w:tc>
          <w:tcPr>
            <w:tcW w:w="1860" w:type="dxa"/>
            <w:tcMar>
              <w:top w:w="0" w:type="dxa"/>
              <w:bottom w:w="0" w:type="dxa"/>
            </w:tcMar>
            <w:vAlign w:val="center"/>
          </w:tcPr>
          <w:p w:rsidR="009B3859" w:rsidRDefault="00FE6474">
            <w:pPr>
              <w:keepNext/>
              <w:keepLines/>
              <w:spacing w:after="0" w:line="240" w:lineRule="auto"/>
              <w:jc w:val="right"/>
            </w:pPr>
            <w:r>
              <w:rPr>
                <w:sz w:val="18"/>
              </w:rPr>
              <w:t>953,60</w:t>
            </w:r>
          </w:p>
        </w:tc>
        <w:tc>
          <w:tcPr>
            <w:tcW w:w="1860" w:type="dxa"/>
            <w:tcMar>
              <w:top w:w="0" w:type="dxa"/>
              <w:bottom w:w="0" w:type="dxa"/>
            </w:tcMar>
            <w:vAlign w:val="center"/>
          </w:tcPr>
          <w:p w:rsidR="009B3859" w:rsidRDefault="00FE6474">
            <w:pPr>
              <w:keepNext/>
              <w:keepLines/>
              <w:spacing w:after="0" w:line="240" w:lineRule="auto"/>
              <w:jc w:val="right"/>
            </w:pPr>
            <w:r>
              <w:rPr>
                <w:sz w:val="18"/>
              </w:rPr>
              <w:t>441,11</w:t>
            </w:r>
          </w:p>
        </w:tc>
        <w:tc>
          <w:tcPr>
            <w:tcW w:w="700" w:type="dxa"/>
            <w:tcMar>
              <w:top w:w="0" w:type="dxa"/>
              <w:bottom w:w="0" w:type="dxa"/>
            </w:tcMar>
            <w:vAlign w:val="center"/>
          </w:tcPr>
          <w:p w:rsidR="009B3859" w:rsidRDefault="00FE6474">
            <w:pPr>
              <w:keepNext/>
              <w:keepLines/>
              <w:spacing w:after="0" w:line="240" w:lineRule="auto"/>
              <w:jc w:val="right"/>
            </w:pPr>
            <w:r>
              <w:rPr>
                <w:sz w:val="18"/>
              </w:rPr>
              <w:t>46,3</w:t>
            </w:r>
          </w:p>
        </w:tc>
      </w:tr>
    </w:tbl>
    <w:p w:rsidR="009B3859" w:rsidRDefault="009B3859">
      <w:pPr>
        <w:spacing w:after="0"/>
      </w:pPr>
    </w:p>
    <w:p w:rsidR="009B3859" w:rsidRDefault="00FE6474">
      <w:r>
        <w:t>Pomoć za bolovanje preko 90 dana</w:t>
      </w:r>
    </w:p>
    <w:p w:rsidR="009B3859" w:rsidRDefault="009B3859"/>
    <w:p w:rsidR="009B3859" w:rsidRDefault="00FE6474">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Ostvareno </w:t>
            </w:r>
            <w:r>
              <w:rPr>
                <w:b/>
                <w:sz w:val="18"/>
              </w:rPr>
              <w:t>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32121</w:t>
            </w:r>
          </w:p>
        </w:tc>
        <w:tc>
          <w:tcPr>
            <w:tcW w:w="3180" w:type="dxa"/>
            <w:tcMar>
              <w:top w:w="0" w:type="dxa"/>
              <w:bottom w:w="0" w:type="dxa"/>
            </w:tcMar>
            <w:vAlign w:val="center"/>
          </w:tcPr>
          <w:p w:rsidR="009B3859" w:rsidRDefault="00FE6474">
            <w:pPr>
              <w:keepNext/>
              <w:keepLines/>
              <w:spacing w:after="0" w:line="240" w:lineRule="auto"/>
            </w:pPr>
            <w:r>
              <w:rPr>
                <w:sz w:val="18"/>
              </w:rPr>
              <w:t>Naknade za prijevoz na posao i s posla</w:t>
            </w:r>
          </w:p>
        </w:tc>
        <w:tc>
          <w:tcPr>
            <w:tcW w:w="700" w:type="dxa"/>
            <w:tcMar>
              <w:top w:w="0" w:type="dxa"/>
              <w:bottom w:w="0" w:type="dxa"/>
            </w:tcMar>
            <w:vAlign w:val="center"/>
          </w:tcPr>
          <w:p w:rsidR="009B3859" w:rsidRDefault="00FE6474">
            <w:pPr>
              <w:keepNext/>
              <w:keepLines/>
              <w:spacing w:after="0" w:line="240" w:lineRule="auto"/>
            </w:pPr>
            <w:r>
              <w:rPr>
                <w:sz w:val="18"/>
              </w:rPr>
              <w:t>32121</w:t>
            </w:r>
          </w:p>
        </w:tc>
        <w:tc>
          <w:tcPr>
            <w:tcW w:w="1860" w:type="dxa"/>
            <w:tcMar>
              <w:top w:w="0" w:type="dxa"/>
              <w:bottom w:w="0" w:type="dxa"/>
            </w:tcMar>
            <w:vAlign w:val="center"/>
          </w:tcPr>
          <w:p w:rsidR="009B3859" w:rsidRDefault="00FE6474">
            <w:pPr>
              <w:keepNext/>
              <w:keepLines/>
              <w:spacing w:after="0" w:line="240" w:lineRule="auto"/>
              <w:jc w:val="right"/>
            </w:pPr>
            <w:r>
              <w:rPr>
                <w:sz w:val="18"/>
              </w:rPr>
              <w:t>19.034,06</w:t>
            </w:r>
          </w:p>
        </w:tc>
        <w:tc>
          <w:tcPr>
            <w:tcW w:w="1860" w:type="dxa"/>
            <w:tcMar>
              <w:top w:w="0" w:type="dxa"/>
              <w:bottom w:w="0" w:type="dxa"/>
            </w:tcMar>
            <w:vAlign w:val="center"/>
          </w:tcPr>
          <w:p w:rsidR="009B3859" w:rsidRDefault="00FE6474">
            <w:pPr>
              <w:keepNext/>
              <w:keepLines/>
              <w:spacing w:after="0" w:line="240" w:lineRule="auto"/>
              <w:jc w:val="right"/>
            </w:pPr>
            <w:r>
              <w:rPr>
                <w:sz w:val="18"/>
              </w:rPr>
              <w:t>21.372,36</w:t>
            </w:r>
          </w:p>
        </w:tc>
        <w:tc>
          <w:tcPr>
            <w:tcW w:w="700" w:type="dxa"/>
            <w:tcMar>
              <w:top w:w="0" w:type="dxa"/>
              <w:bottom w:w="0" w:type="dxa"/>
            </w:tcMar>
            <w:vAlign w:val="center"/>
          </w:tcPr>
          <w:p w:rsidR="009B3859" w:rsidRDefault="00FE6474">
            <w:pPr>
              <w:keepNext/>
              <w:keepLines/>
              <w:spacing w:after="0" w:line="240" w:lineRule="auto"/>
              <w:jc w:val="right"/>
            </w:pPr>
            <w:r>
              <w:rPr>
                <w:sz w:val="18"/>
              </w:rPr>
              <w:t>112,3</w:t>
            </w:r>
          </w:p>
        </w:tc>
      </w:tr>
    </w:tbl>
    <w:p w:rsidR="009B3859" w:rsidRDefault="009B3859">
      <w:pPr>
        <w:spacing w:after="0"/>
      </w:pPr>
    </w:p>
    <w:p w:rsidR="009B3859" w:rsidRDefault="00FE6474">
      <w:r>
        <w:t>Naknade za prijevoz na posao i sa posla povećane u izvještajnom razdoblju zbog povećanja cijene goriva i povećanja cijene putničkih radničkih karata u javnom prijevozu</w:t>
      </w:r>
    </w:p>
    <w:p w:rsidR="009B3859" w:rsidRDefault="009B3859"/>
    <w:p w:rsidR="009B3859" w:rsidRDefault="00FE6474">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32955</w:t>
            </w:r>
          </w:p>
        </w:tc>
        <w:tc>
          <w:tcPr>
            <w:tcW w:w="3180" w:type="dxa"/>
            <w:tcMar>
              <w:top w:w="0" w:type="dxa"/>
              <w:bottom w:w="0" w:type="dxa"/>
            </w:tcMar>
            <w:vAlign w:val="center"/>
          </w:tcPr>
          <w:p w:rsidR="009B3859" w:rsidRDefault="00FE6474">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rsidR="009B3859" w:rsidRDefault="00FE6474">
            <w:pPr>
              <w:keepNext/>
              <w:keepLines/>
              <w:spacing w:after="0" w:line="240" w:lineRule="auto"/>
            </w:pPr>
            <w:r>
              <w:rPr>
                <w:sz w:val="18"/>
              </w:rPr>
              <w:t>32955</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630,00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u siječnju veljači i travnju plaćena naknada poslodavca za nezapošljavanje osoba sa invaliditetom. Škola ima zaposlenu jednu invalidnu osobu, ipak po broju zaposlenih u određenom mjesecu kvota se povećava za još jednu osobu sa invaliditetom koju je škola b</w:t>
      </w:r>
      <w:r>
        <w:t>ila dužna zaposliti.</w:t>
      </w:r>
    </w:p>
    <w:p w:rsidR="009B3859" w:rsidRDefault="009B3859"/>
    <w:p w:rsidR="009B3859" w:rsidRDefault="00FE6474">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37219</w:t>
            </w:r>
          </w:p>
        </w:tc>
        <w:tc>
          <w:tcPr>
            <w:tcW w:w="3180" w:type="dxa"/>
            <w:tcMar>
              <w:top w:w="0" w:type="dxa"/>
              <w:bottom w:w="0" w:type="dxa"/>
            </w:tcMar>
            <w:vAlign w:val="center"/>
          </w:tcPr>
          <w:p w:rsidR="009B3859" w:rsidRDefault="00FE6474">
            <w:pPr>
              <w:keepNext/>
              <w:keepLines/>
              <w:spacing w:after="0" w:line="240" w:lineRule="auto"/>
            </w:pPr>
            <w:r>
              <w:rPr>
                <w:sz w:val="18"/>
              </w:rPr>
              <w:t>Ostale naknade iz proračuna u novcu</w:t>
            </w:r>
          </w:p>
        </w:tc>
        <w:tc>
          <w:tcPr>
            <w:tcW w:w="700" w:type="dxa"/>
            <w:tcMar>
              <w:top w:w="0" w:type="dxa"/>
              <w:bottom w:w="0" w:type="dxa"/>
            </w:tcMar>
            <w:vAlign w:val="center"/>
          </w:tcPr>
          <w:p w:rsidR="009B3859" w:rsidRDefault="00FE6474">
            <w:pPr>
              <w:keepNext/>
              <w:keepLines/>
              <w:spacing w:after="0" w:line="240" w:lineRule="auto"/>
            </w:pPr>
            <w:r>
              <w:rPr>
                <w:sz w:val="18"/>
              </w:rPr>
              <w:t>37219</w:t>
            </w:r>
          </w:p>
        </w:tc>
        <w:tc>
          <w:tcPr>
            <w:tcW w:w="1860" w:type="dxa"/>
            <w:tcMar>
              <w:top w:w="0" w:type="dxa"/>
              <w:bottom w:w="0" w:type="dxa"/>
            </w:tcMar>
            <w:vAlign w:val="center"/>
          </w:tcPr>
          <w:p w:rsidR="009B3859" w:rsidRDefault="00FE6474">
            <w:pPr>
              <w:keepNext/>
              <w:keepLines/>
              <w:spacing w:after="0" w:line="240" w:lineRule="auto"/>
              <w:jc w:val="right"/>
            </w:pPr>
            <w:r>
              <w:rPr>
                <w:sz w:val="18"/>
              </w:rPr>
              <w:t>0,00</w:t>
            </w:r>
          </w:p>
        </w:tc>
        <w:tc>
          <w:tcPr>
            <w:tcW w:w="1860" w:type="dxa"/>
            <w:tcMar>
              <w:top w:w="0" w:type="dxa"/>
              <w:bottom w:w="0" w:type="dxa"/>
            </w:tcMar>
            <w:vAlign w:val="center"/>
          </w:tcPr>
          <w:p w:rsidR="009B3859" w:rsidRDefault="00FE6474">
            <w:pPr>
              <w:keepNext/>
              <w:keepLines/>
              <w:spacing w:after="0" w:line="240" w:lineRule="auto"/>
              <w:jc w:val="right"/>
            </w:pPr>
            <w:r>
              <w:rPr>
                <w:sz w:val="18"/>
              </w:rPr>
              <w:t>210,00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Iznos pomoći roditeljima za učeničku ekskurziju učeniku iz Ukrajine.</w:t>
      </w:r>
    </w:p>
    <w:p w:rsidR="009B3859" w:rsidRDefault="009B3859"/>
    <w:p w:rsidR="009B3859" w:rsidRDefault="00FE6474">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37229</w:t>
            </w:r>
          </w:p>
        </w:tc>
        <w:tc>
          <w:tcPr>
            <w:tcW w:w="3180" w:type="dxa"/>
            <w:tcMar>
              <w:top w:w="0" w:type="dxa"/>
              <w:bottom w:w="0" w:type="dxa"/>
            </w:tcMar>
            <w:vAlign w:val="center"/>
          </w:tcPr>
          <w:p w:rsidR="009B3859" w:rsidRDefault="00FE6474">
            <w:pPr>
              <w:keepNext/>
              <w:keepLines/>
              <w:spacing w:after="0" w:line="240" w:lineRule="auto"/>
            </w:pPr>
            <w:r>
              <w:rPr>
                <w:sz w:val="18"/>
              </w:rPr>
              <w:t xml:space="preserve">Ostale naknade </w:t>
            </w:r>
            <w:r>
              <w:rPr>
                <w:sz w:val="18"/>
              </w:rPr>
              <w:t>iz proračuna u naravi</w:t>
            </w:r>
          </w:p>
        </w:tc>
        <w:tc>
          <w:tcPr>
            <w:tcW w:w="700" w:type="dxa"/>
            <w:tcMar>
              <w:top w:w="0" w:type="dxa"/>
              <w:bottom w:w="0" w:type="dxa"/>
            </w:tcMar>
            <w:vAlign w:val="center"/>
          </w:tcPr>
          <w:p w:rsidR="009B3859" w:rsidRDefault="00FE6474">
            <w:pPr>
              <w:keepNext/>
              <w:keepLines/>
              <w:spacing w:after="0" w:line="240" w:lineRule="auto"/>
            </w:pPr>
            <w:r>
              <w:rPr>
                <w:sz w:val="18"/>
              </w:rPr>
              <w:t>37229</w:t>
            </w:r>
          </w:p>
        </w:tc>
        <w:tc>
          <w:tcPr>
            <w:tcW w:w="1860" w:type="dxa"/>
            <w:tcMar>
              <w:top w:w="0" w:type="dxa"/>
              <w:bottom w:w="0" w:type="dxa"/>
            </w:tcMar>
            <w:vAlign w:val="center"/>
          </w:tcPr>
          <w:p w:rsidR="009B3859" w:rsidRDefault="00FE6474">
            <w:pPr>
              <w:keepNext/>
              <w:keepLines/>
              <w:spacing w:after="0" w:line="240" w:lineRule="auto"/>
              <w:jc w:val="right"/>
            </w:pPr>
            <w:r>
              <w:rPr>
                <w:sz w:val="18"/>
              </w:rPr>
              <w:t>110,00</w:t>
            </w:r>
          </w:p>
        </w:tc>
        <w:tc>
          <w:tcPr>
            <w:tcW w:w="1860" w:type="dxa"/>
            <w:tcMar>
              <w:top w:w="0" w:type="dxa"/>
              <w:bottom w:w="0" w:type="dxa"/>
            </w:tcMar>
            <w:vAlign w:val="center"/>
          </w:tcPr>
          <w:p w:rsidR="009B3859" w:rsidRDefault="00FE6474">
            <w:pPr>
              <w:keepNext/>
              <w:keepLines/>
              <w:spacing w:after="0" w:line="240" w:lineRule="auto"/>
              <w:jc w:val="right"/>
            </w:pPr>
            <w:r>
              <w:rPr>
                <w:sz w:val="18"/>
              </w:rPr>
              <w:t>58,08</w:t>
            </w:r>
          </w:p>
        </w:tc>
        <w:tc>
          <w:tcPr>
            <w:tcW w:w="700" w:type="dxa"/>
            <w:tcMar>
              <w:top w:w="0" w:type="dxa"/>
              <w:bottom w:w="0" w:type="dxa"/>
            </w:tcMar>
            <w:vAlign w:val="center"/>
          </w:tcPr>
          <w:p w:rsidR="009B3859" w:rsidRDefault="00FE6474">
            <w:pPr>
              <w:keepNext/>
              <w:keepLines/>
              <w:spacing w:after="0" w:line="240" w:lineRule="auto"/>
              <w:jc w:val="right"/>
            </w:pPr>
            <w:r>
              <w:rPr>
                <w:sz w:val="18"/>
              </w:rPr>
              <w:t>52,8</w:t>
            </w:r>
          </w:p>
        </w:tc>
      </w:tr>
    </w:tbl>
    <w:p w:rsidR="009B3859" w:rsidRDefault="009B3859">
      <w:pPr>
        <w:spacing w:after="0"/>
      </w:pPr>
    </w:p>
    <w:p w:rsidR="009B3859" w:rsidRDefault="00FE6474">
      <w:r>
        <w:t>U prošlom izvještajnom razdoblju patike za učenika iz Ukrajine osigurana sredstvima MZO, u izvještajnom razdoblju nabavljeni udžbenici radnog karaktera za novo upisanog učenika/učenice.</w:t>
      </w:r>
    </w:p>
    <w:p w:rsidR="009B3859" w:rsidRDefault="009B3859"/>
    <w:p w:rsidR="009B3859" w:rsidRDefault="00FE6474">
      <w:pPr>
        <w:keepNext/>
        <w:spacing w:line="240" w:lineRule="auto"/>
        <w:jc w:val="center"/>
      </w:pPr>
      <w:r>
        <w:rPr>
          <w:b/>
          <w:sz w:val="28"/>
        </w:rPr>
        <w:t>Izvještaj o obvezama</w:t>
      </w:r>
    </w:p>
    <w:p w:rsidR="009B3859" w:rsidRDefault="00FE6474">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23</w:t>
            </w:r>
          </w:p>
        </w:tc>
        <w:tc>
          <w:tcPr>
            <w:tcW w:w="3180" w:type="dxa"/>
            <w:tcMar>
              <w:top w:w="0" w:type="dxa"/>
              <w:bottom w:w="0" w:type="dxa"/>
            </w:tcMar>
            <w:vAlign w:val="center"/>
          </w:tcPr>
          <w:p w:rsidR="009B3859" w:rsidRDefault="00FE6474">
            <w:pPr>
              <w:keepNext/>
              <w:keepLines/>
              <w:spacing w:after="0" w:line="240" w:lineRule="auto"/>
            </w:pPr>
            <w:r>
              <w:rPr>
                <w:sz w:val="18"/>
              </w:rPr>
              <w:t>Obveze za rashode poslovanja</w:t>
            </w:r>
          </w:p>
        </w:tc>
        <w:tc>
          <w:tcPr>
            <w:tcW w:w="700" w:type="dxa"/>
            <w:tcMar>
              <w:top w:w="0" w:type="dxa"/>
              <w:bottom w:w="0" w:type="dxa"/>
            </w:tcMar>
            <w:vAlign w:val="center"/>
          </w:tcPr>
          <w:p w:rsidR="009B3859" w:rsidRDefault="00FE6474">
            <w:pPr>
              <w:keepNext/>
              <w:keepLines/>
              <w:spacing w:after="0" w:line="240" w:lineRule="auto"/>
            </w:pPr>
            <w:r>
              <w:rPr>
                <w:sz w:val="18"/>
              </w:rPr>
              <w:t>ND23</w:t>
            </w:r>
          </w:p>
        </w:tc>
        <w:tc>
          <w:tcPr>
            <w:tcW w:w="1860" w:type="dxa"/>
            <w:tcMar>
              <w:top w:w="0" w:type="dxa"/>
              <w:bottom w:w="0" w:type="dxa"/>
            </w:tcMar>
            <w:vAlign w:val="center"/>
          </w:tcPr>
          <w:p w:rsidR="009B3859" w:rsidRDefault="00FE6474">
            <w:pPr>
              <w:keepNext/>
              <w:keepLines/>
              <w:spacing w:after="0" w:line="240" w:lineRule="auto"/>
              <w:jc w:val="right"/>
            </w:pPr>
            <w:r>
              <w:rPr>
                <w:sz w:val="18"/>
              </w:rPr>
              <w:t>110.896,06</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 xml:space="preserve">U izvještajnom razdoblju ne postoje dospjele obveze.  Stanje obveza na kraju izvještajnog razdoblja -obveze za rashode poslovanja. Plaća iz 6. mjeseca 2026. </w:t>
      </w:r>
      <w:proofErr w:type="spellStart"/>
      <w:r>
        <w:t>dospjeva</w:t>
      </w:r>
      <w:proofErr w:type="spellEnd"/>
      <w:r>
        <w:t xml:space="preserve"> 09.07. 2026. godine, kao i obveze za ostale materijalne rashode, </w:t>
      </w:r>
      <w:proofErr w:type="spellStart"/>
      <w:r>
        <w:t>finsncijske</w:t>
      </w:r>
      <w:proofErr w:type="spellEnd"/>
      <w:r>
        <w:t xml:space="preserve"> rashode, osta</w:t>
      </w:r>
      <w:r>
        <w:t>le tekuće obveze dospijevaju tijekom srpnja 2025 . godine</w:t>
      </w:r>
    </w:p>
    <w:p w:rsidR="009B3859" w:rsidRDefault="009B3859"/>
    <w:p w:rsidR="009B3859" w:rsidRDefault="00FE6474">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B3859">
        <w:tblPrEx>
          <w:tblCellMar>
            <w:top w:w="0" w:type="dxa"/>
            <w:bottom w:w="0" w:type="dxa"/>
          </w:tblCellMar>
        </w:tblPrEx>
        <w:trPr>
          <w:cantSplit/>
        </w:trPr>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B3859" w:rsidRDefault="00FE6474">
            <w:pPr>
              <w:keepNext/>
              <w:keepLines/>
              <w:spacing w:after="0" w:line="240" w:lineRule="auto"/>
              <w:jc w:val="center"/>
            </w:pPr>
            <w:r>
              <w:rPr>
                <w:b/>
                <w:sz w:val="18"/>
              </w:rPr>
              <w:t>Indeks (%)</w:t>
            </w:r>
          </w:p>
        </w:tc>
      </w:tr>
      <w:tr w:rsidR="009B3859">
        <w:tblPrEx>
          <w:tblCellMar>
            <w:top w:w="0" w:type="dxa"/>
            <w:bottom w:w="0" w:type="dxa"/>
          </w:tblCellMar>
        </w:tblPrEx>
        <w:trPr>
          <w:cantSplit/>
          <w:trHeight w:val="560"/>
        </w:trPr>
        <w:tc>
          <w:tcPr>
            <w:tcW w:w="700" w:type="dxa"/>
            <w:tcMar>
              <w:top w:w="0" w:type="dxa"/>
              <w:bottom w:w="0" w:type="dxa"/>
            </w:tcMar>
            <w:vAlign w:val="center"/>
          </w:tcPr>
          <w:p w:rsidR="009B3859" w:rsidRDefault="00FE6474">
            <w:pPr>
              <w:keepNext/>
              <w:keepLines/>
              <w:spacing w:after="0" w:line="240" w:lineRule="auto"/>
            </w:pPr>
            <w:r>
              <w:rPr>
                <w:sz w:val="18"/>
              </w:rPr>
              <w:t>27</w:t>
            </w:r>
          </w:p>
        </w:tc>
        <w:tc>
          <w:tcPr>
            <w:tcW w:w="3180" w:type="dxa"/>
            <w:tcMar>
              <w:top w:w="0" w:type="dxa"/>
              <w:bottom w:w="0" w:type="dxa"/>
            </w:tcMar>
            <w:vAlign w:val="center"/>
          </w:tcPr>
          <w:p w:rsidR="009B3859" w:rsidRDefault="00FE6474">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9B3859" w:rsidRDefault="00FE6474">
            <w:pPr>
              <w:keepNext/>
              <w:keepLines/>
              <w:spacing w:after="0" w:line="240" w:lineRule="auto"/>
            </w:pPr>
            <w:r>
              <w:rPr>
                <w:sz w:val="18"/>
              </w:rPr>
              <w:t>ND27</w:t>
            </w:r>
          </w:p>
        </w:tc>
        <w:tc>
          <w:tcPr>
            <w:tcW w:w="1860" w:type="dxa"/>
            <w:tcMar>
              <w:top w:w="0" w:type="dxa"/>
              <w:bottom w:w="0" w:type="dxa"/>
            </w:tcMar>
            <w:vAlign w:val="center"/>
          </w:tcPr>
          <w:p w:rsidR="009B3859" w:rsidRDefault="00FE6474">
            <w:pPr>
              <w:keepNext/>
              <w:keepLines/>
              <w:spacing w:after="0" w:line="240" w:lineRule="auto"/>
              <w:jc w:val="right"/>
            </w:pPr>
            <w:r>
              <w:rPr>
                <w:sz w:val="18"/>
              </w:rPr>
              <w:t>71,10</w:t>
            </w:r>
          </w:p>
        </w:tc>
        <w:tc>
          <w:tcPr>
            <w:tcW w:w="700" w:type="dxa"/>
            <w:tcMar>
              <w:top w:w="0" w:type="dxa"/>
              <w:bottom w:w="0" w:type="dxa"/>
            </w:tcMar>
            <w:vAlign w:val="center"/>
          </w:tcPr>
          <w:p w:rsidR="009B3859" w:rsidRDefault="00FE6474">
            <w:pPr>
              <w:keepNext/>
              <w:keepLines/>
              <w:spacing w:after="0" w:line="240" w:lineRule="auto"/>
              <w:jc w:val="right"/>
            </w:pPr>
            <w:r>
              <w:rPr>
                <w:sz w:val="18"/>
              </w:rPr>
              <w:t>-</w:t>
            </w:r>
          </w:p>
        </w:tc>
      </w:tr>
    </w:tbl>
    <w:p w:rsidR="009B3859" w:rsidRDefault="009B3859">
      <w:pPr>
        <w:spacing w:after="0"/>
      </w:pPr>
    </w:p>
    <w:p w:rsidR="009B3859" w:rsidRDefault="00FE6474">
      <w:r>
        <w:t>Bolovanje na teret HZZO-a.</w:t>
      </w:r>
    </w:p>
    <w:p w:rsidR="009B3859" w:rsidRDefault="009B3859"/>
    <w:sectPr w:rsidR="009B3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B3859"/>
    <w:rsid w:val="009B3859"/>
    <w:rsid w:val="00FE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3921"/>
  <w15:docId w15:val="{F80615AB-7BC2-4663-81AB-4F379DA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E647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E6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3735</Words>
  <Characters>21293</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Natasa</cp:lastModifiedBy>
  <cp:revision>3</cp:revision>
  <cp:lastPrinted>2026-07-13T10:25:00Z</cp:lastPrinted>
  <dcterms:created xsi:type="dcterms:W3CDTF">2026-07-13T10:23:00Z</dcterms:created>
  <dcterms:modified xsi:type="dcterms:W3CDTF">2026-07-13T10:25:00Z</dcterms:modified>
</cp:coreProperties>
</file>